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C3" w:rsidRPr="00A567A7" w:rsidRDefault="005006BE" w:rsidP="00423CBF">
      <w:pPr>
        <w:spacing w:after="0" w:line="240" w:lineRule="auto"/>
        <w:jc w:val="both"/>
        <w:rPr>
          <w:rFonts w:ascii="Arial" w:hAnsi="Arial" w:cs="Arial"/>
          <w:b/>
        </w:rPr>
      </w:pPr>
      <w:r w:rsidRPr="00A567A7">
        <w:rPr>
          <w:rFonts w:ascii="Arial" w:hAnsi="Arial" w:cs="Arial"/>
          <w:b/>
        </w:rPr>
        <w:t>INSTITUTO SUPE</w:t>
      </w:r>
      <w:r w:rsidR="00AE7FFE" w:rsidRPr="00A567A7">
        <w:rPr>
          <w:rFonts w:ascii="Arial" w:hAnsi="Arial" w:cs="Arial"/>
          <w:b/>
        </w:rPr>
        <w:t>R</w:t>
      </w:r>
      <w:r w:rsidR="00D15EC3" w:rsidRPr="00A567A7">
        <w:rPr>
          <w:rFonts w:ascii="Arial" w:hAnsi="Arial" w:cs="Arial"/>
          <w:b/>
        </w:rPr>
        <w:t>IOR DE FORMACIÓ</w:t>
      </w:r>
      <w:r w:rsidRPr="00A567A7">
        <w:rPr>
          <w:rFonts w:ascii="Arial" w:hAnsi="Arial" w:cs="Arial"/>
          <w:b/>
        </w:rPr>
        <w:t xml:space="preserve">N DOCENTE </w:t>
      </w:r>
    </w:p>
    <w:p w:rsidR="00236AF3" w:rsidRPr="00A567A7" w:rsidRDefault="005006BE" w:rsidP="00423CBF">
      <w:pPr>
        <w:spacing w:after="0" w:line="240" w:lineRule="auto"/>
        <w:jc w:val="both"/>
        <w:rPr>
          <w:rFonts w:ascii="Arial" w:hAnsi="Arial" w:cs="Arial"/>
          <w:b/>
        </w:rPr>
      </w:pPr>
      <w:r w:rsidRPr="00A567A7">
        <w:rPr>
          <w:rFonts w:ascii="Arial" w:hAnsi="Arial" w:cs="Arial"/>
          <w:b/>
        </w:rPr>
        <w:t>ESCUELA NORMAL SUPERIOR “FRAY JUSTO SANTA MARÍA DE ORO”</w:t>
      </w:r>
    </w:p>
    <w:p w:rsidR="00236AF3" w:rsidRPr="00A567A7" w:rsidRDefault="005006BE" w:rsidP="00423CBF">
      <w:pPr>
        <w:spacing w:after="0" w:line="240" w:lineRule="auto"/>
        <w:jc w:val="both"/>
        <w:rPr>
          <w:rFonts w:ascii="Arial" w:hAnsi="Arial" w:cs="Arial"/>
          <w:b/>
        </w:rPr>
      </w:pPr>
      <w:r w:rsidRPr="00A567A7">
        <w:rPr>
          <w:rFonts w:ascii="Arial" w:hAnsi="Arial" w:cs="Arial"/>
          <w:b/>
        </w:rPr>
        <w:t>PROFESORADO DE EDUCACIÓN PRIMARIA</w:t>
      </w:r>
    </w:p>
    <w:p w:rsidR="00236AF3" w:rsidRPr="00A567A7" w:rsidRDefault="00236AF3" w:rsidP="00423CBF">
      <w:pPr>
        <w:spacing w:after="0" w:line="240" w:lineRule="auto"/>
        <w:jc w:val="both"/>
        <w:rPr>
          <w:rFonts w:ascii="Arial" w:hAnsi="Arial" w:cs="Arial"/>
          <w:b/>
        </w:rPr>
      </w:pPr>
      <w:r w:rsidRPr="00A567A7">
        <w:rPr>
          <w:rFonts w:ascii="Arial" w:hAnsi="Arial" w:cs="Arial"/>
          <w:b/>
        </w:rPr>
        <w:t xml:space="preserve">Espacio curricular: </w:t>
      </w:r>
      <w:r w:rsidRPr="00A567A7">
        <w:rPr>
          <w:rFonts w:ascii="Arial" w:hAnsi="Arial" w:cs="Arial"/>
          <w:b/>
          <w:i/>
        </w:rPr>
        <w:t xml:space="preserve">Alfabetización </w:t>
      </w:r>
    </w:p>
    <w:p w:rsidR="00236AF3" w:rsidRPr="00A567A7" w:rsidRDefault="00E31341" w:rsidP="00423CBF">
      <w:pPr>
        <w:spacing w:after="0" w:line="240" w:lineRule="auto"/>
        <w:jc w:val="both"/>
        <w:rPr>
          <w:rFonts w:ascii="Arial" w:hAnsi="Arial" w:cs="Arial"/>
          <w:b/>
        </w:rPr>
      </w:pPr>
      <w:r w:rsidRPr="00A567A7">
        <w:rPr>
          <w:rFonts w:ascii="Arial" w:hAnsi="Arial" w:cs="Arial"/>
          <w:b/>
        </w:rPr>
        <w:t>Curso: 2 año 1ª</w:t>
      </w:r>
      <w:r w:rsidR="00A369AF" w:rsidRPr="00A567A7">
        <w:rPr>
          <w:rFonts w:ascii="Arial" w:hAnsi="Arial" w:cs="Arial"/>
          <w:b/>
        </w:rPr>
        <w:t xml:space="preserve"> y 2ª </w:t>
      </w:r>
      <w:r w:rsidRPr="00A567A7">
        <w:rPr>
          <w:rFonts w:ascii="Arial" w:hAnsi="Arial" w:cs="Arial"/>
          <w:b/>
        </w:rPr>
        <w:t xml:space="preserve"> </w:t>
      </w:r>
      <w:r w:rsidR="00236AF3" w:rsidRPr="00A567A7">
        <w:rPr>
          <w:rFonts w:ascii="Arial" w:hAnsi="Arial" w:cs="Arial"/>
          <w:b/>
        </w:rPr>
        <w:t>división</w:t>
      </w:r>
    </w:p>
    <w:p w:rsidR="00236AF3" w:rsidRPr="00A567A7" w:rsidRDefault="00236AF3" w:rsidP="00423CBF">
      <w:pPr>
        <w:spacing w:after="0" w:line="240" w:lineRule="auto"/>
        <w:jc w:val="both"/>
        <w:rPr>
          <w:rFonts w:ascii="Arial" w:hAnsi="Arial" w:cs="Arial"/>
          <w:b/>
        </w:rPr>
      </w:pPr>
      <w:r w:rsidRPr="00A567A7">
        <w:rPr>
          <w:rFonts w:ascii="Arial" w:hAnsi="Arial" w:cs="Arial"/>
          <w:b/>
        </w:rPr>
        <w:t>Régimen de cursado: cuatrimestral</w:t>
      </w:r>
    </w:p>
    <w:p w:rsidR="00236AF3" w:rsidRPr="00A567A7" w:rsidRDefault="00236AF3" w:rsidP="00423CBF">
      <w:pPr>
        <w:spacing w:after="0" w:line="240" w:lineRule="auto"/>
        <w:jc w:val="both"/>
        <w:rPr>
          <w:rFonts w:ascii="Arial" w:hAnsi="Arial" w:cs="Arial"/>
          <w:b/>
        </w:rPr>
      </w:pPr>
      <w:r w:rsidRPr="00A567A7">
        <w:rPr>
          <w:rFonts w:ascii="Arial" w:hAnsi="Arial" w:cs="Arial"/>
          <w:b/>
        </w:rPr>
        <w:t xml:space="preserve">Formato: Asignatura </w:t>
      </w:r>
    </w:p>
    <w:p w:rsidR="00236AF3" w:rsidRPr="00A567A7" w:rsidRDefault="00236AF3" w:rsidP="00423CBF">
      <w:pPr>
        <w:spacing w:after="0" w:line="240" w:lineRule="auto"/>
        <w:jc w:val="both"/>
        <w:rPr>
          <w:rFonts w:ascii="Arial" w:hAnsi="Arial" w:cs="Arial"/>
          <w:b/>
        </w:rPr>
      </w:pPr>
      <w:r w:rsidRPr="00A567A7">
        <w:rPr>
          <w:rFonts w:ascii="Arial" w:hAnsi="Arial" w:cs="Arial"/>
          <w:b/>
        </w:rPr>
        <w:t>Carga horaria: 8 horas cátedras semanales</w:t>
      </w:r>
    </w:p>
    <w:p w:rsidR="00236AF3" w:rsidRPr="00A567A7" w:rsidRDefault="00236AF3" w:rsidP="00423CBF">
      <w:pPr>
        <w:spacing w:after="0" w:line="240" w:lineRule="auto"/>
        <w:jc w:val="both"/>
        <w:rPr>
          <w:rFonts w:ascii="Arial" w:hAnsi="Arial" w:cs="Arial"/>
          <w:b/>
        </w:rPr>
      </w:pPr>
      <w:r w:rsidRPr="00A567A7">
        <w:rPr>
          <w:rFonts w:ascii="Arial" w:hAnsi="Arial" w:cs="Arial"/>
          <w:b/>
        </w:rPr>
        <w:t>Profesora: Melisa Tañez</w:t>
      </w:r>
    </w:p>
    <w:p w:rsidR="00236AF3" w:rsidRPr="00A567A7" w:rsidRDefault="006A539E" w:rsidP="00423CBF">
      <w:pPr>
        <w:spacing w:after="0" w:line="240" w:lineRule="auto"/>
        <w:jc w:val="both"/>
        <w:rPr>
          <w:rFonts w:ascii="Arial" w:hAnsi="Arial" w:cs="Arial"/>
          <w:b/>
        </w:rPr>
      </w:pPr>
      <w:r w:rsidRPr="00A567A7">
        <w:rPr>
          <w:rFonts w:ascii="Arial" w:hAnsi="Arial" w:cs="Arial"/>
          <w:b/>
        </w:rPr>
        <w:t>Ciclo lectivo 2019</w:t>
      </w:r>
    </w:p>
    <w:p w:rsidR="005006BE" w:rsidRPr="00A567A7" w:rsidRDefault="005006BE" w:rsidP="00423CBF">
      <w:pPr>
        <w:spacing w:after="0" w:line="240" w:lineRule="auto"/>
        <w:jc w:val="both"/>
        <w:rPr>
          <w:rFonts w:ascii="Arial" w:hAnsi="Arial" w:cs="Arial"/>
        </w:rPr>
      </w:pPr>
    </w:p>
    <w:p w:rsidR="00236AF3" w:rsidRPr="00B3164B" w:rsidRDefault="00236AF3" w:rsidP="00423CBF">
      <w:pPr>
        <w:spacing w:line="240" w:lineRule="auto"/>
        <w:jc w:val="both"/>
        <w:rPr>
          <w:rFonts w:ascii="Arial" w:hAnsi="Arial" w:cs="Arial"/>
          <w:i/>
        </w:rPr>
      </w:pPr>
      <w:r w:rsidRPr="00B3164B">
        <w:rPr>
          <w:rFonts w:ascii="Arial" w:hAnsi="Arial" w:cs="Arial"/>
          <w:i/>
        </w:rPr>
        <w:t>FUNDAMENTA</w:t>
      </w:r>
      <w:r w:rsidR="003D6E2F" w:rsidRPr="00B3164B">
        <w:rPr>
          <w:rFonts w:ascii="Arial" w:hAnsi="Arial" w:cs="Arial"/>
          <w:i/>
        </w:rPr>
        <w:t>CIÓN</w:t>
      </w:r>
    </w:p>
    <w:p w:rsidR="00200271" w:rsidRPr="00A567A7" w:rsidRDefault="00BD0015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Desde este</w:t>
      </w:r>
      <w:r w:rsidR="0080585B" w:rsidRPr="00A567A7">
        <w:rPr>
          <w:rFonts w:ascii="Arial" w:hAnsi="Arial" w:cs="Arial"/>
        </w:rPr>
        <w:t xml:space="preserve"> esp</w:t>
      </w:r>
      <w:r w:rsidR="00F35EBB" w:rsidRPr="00A567A7">
        <w:rPr>
          <w:rFonts w:ascii="Arial" w:hAnsi="Arial" w:cs="Arial"/>
        </w:rPr>
        <w:t>acio curricular se pretende formar a futuros docentes en el campo de</w:t>
      </w:r>
      <w:r w:rsidRPr="00A567A7">
        <w:rPr>
          <w:rFonts w:ascii="Arial" w:hAnsi="Arial" w:cs="Arial"/>
        </w:rPr>
        <w:t xml:space="preserve"> la A</w:t>
      </w:r>
      <w:r w:rsidR="00F35EBB" w:rsidRPr="00A567A7">
        <w:rPr>
          <w:rFonts w:ascii="Arial" w:hAnsi="Arial" w:cs="Arial"/>
        </w:rPr>
        <w:t xml:space="preserve">lfabetización </w:t>
      </w:r>
      <w:r w:rsidR="00B81DA1">
        <w:rPr>
          <w:rFonts w:ascii="Arial" w:hAnsi="Arial" w:cs="Arial"/>
        </w:rPr>
        <w:t xml:space="preserve">Inicial </w:t>
      </w:r>
      <w:r w:rsidR="00F35EBB" w:rsidRPr="00A567A7">
        <w:rPr>
          <w:rFonts w:ascii="Arial" w:hAnsi="Arial" w:cs="Arial"/>
        </w:rPr>
        <w:t xml:space="preserve">entendida </w:t>
      </w:r>
      <w:r w:rsidR="008B71D0" w:rsidRPr="00A567A7">
        <w:rPr>
          <w:rFonts w:ascii="Arial" w:hAnsi="Arial" w:cs="Arial"/>
        </w:rPr>
        <w:t>como un proceso lingüístico, social y cultural que amerita una enseñanza sistemática escolar</w:t>
      </w:r>
      <w:r w:rsidR="00B81DA1">
        <w:rPr>
          <w:rFonts w:ascii="Arial" w:hAnsi="Arial" w:cs="Arial"/>
        </w:rPr>
        <w:t xml:space="preserve"> de la lengua escrita</w:t>
      </w:r>
      <w:r w:rsidR="008C7F70" w:rsidRPr="00A567A7">
        <w:rPr>
          <w:rFonts w:ascii="Arial" w:hAnsi="Arial" w:cs="Arial"/>
        </w:rPr>
        <w:t>.</w:t>
      </w:r>
      <w:r w:rsidR="00AF57D9" w:rsidRPr="00A567A7">
        <w:rPr>
          <w:rFonts w:ascii="Arial" w:hAnsi="Arial" w:cs="Arial"/>
        </w:rPr>
        <w:t xml:space="preserve"> </w:t>
      </w:r>
    </w:p>
    <w:p w:rsidR="00615A16" w:rsidRPr="00A567A7" w:rsidRDefault="00AF57D9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Por el</w:t>
      </w:r>
      <w:r w:rsidR="00B44BE8" w:rsidRPr="00A567A7">
        <w:rPr>
          <w:rFonts w:ascii="Arial" w:hAnsi="Arial" w:cs="Arial"/>
        </w:rPr>
        <w:t xml:space="preserve">lo, </w:t>
      </w:r>
      <w:r w:rsidR="0034741C" w:rsidRPr="00A567A7">
        <w:rPr>
          <w:rFonts w:ascii="Arial" w:hAnsi="Arial" w:cs="Arial"/>
        </w:rPr>
        <w:t>es importante que los estudiantes</w:t>
      </w:r>
      <w:r w:rsidRPr="00A567A7">
        <w:rPr>
          <w:rFonts w:ascii="Arial" w:hAnsi="Arial" w:cs="Arial"/>
        </w:rPr>
        <w:t xml:space="preserve"> identifiquen, conozcan y se apropien de</w:t>
      </w:r>
      <w:r w:rsidR="006D14E0" w:rsidRPr="00A567A7">
        <w:rPr>
          <w:rFonts w:ascii="Arial" w:hAnsi="Arial" w:cs="Arial"/>
        </w:rPr>
        <w:t xml:space="preserve">l objeto de la </w:t>
      </w:r>
      <w:r w:rsidRPr="00A567A7">
        <w:rPr>
          <w:rFonts w:ascii="Arial" w:hAnsi="Arial" w:cs="Arial"/>
        </w:rPr>
        <w:t>Didáctica de la Alfabetización I</w:t>
      </w:r>
      <w:r w:rsidR="0011069C" w:rsidRPr="00A567A7">
        <w:rPr>
          <w:rFonts w:ascii="Arial" w:hAnsi="Arial" w:cs="Arial"/>
        </w:rPr>
        <w:t xml:space="preserve">nicial: </w:t>
      </w:r>
      <w:r w:rsidR="006D14E0" w:rsidRPr="00A567A7">
        <w:rPr>
          <w:rFonts w:ascii="Arial" w:hAnsi="Arial" w:cs="Arial"/>
        </w:rPr>
        <w:t>la enseñanza escolar de la lengua escrita, el sistema de escritura y la escritura como conocimiento</w:t>
      </w:r>
      <w:r w:rsidR="002647FB" w:rsidRPr="00A567A7">
        <w:rPr>
          <w:rFonts w:ascii="Arial" w:hAnsi="Arial" w:cs="Arial"/>
        </w:rPr>
        <w:t xml:space="preserve"> cultural que posibilitan el</w:t>
      </w:r>
      <w:r w:rsidR="006D14E0" w:rsidRPr="00A567A7">
        <w:rPr>
          <w:rFonts w:ascii="Arial" w:hAnsi="Arial" w:cs="Arial"/>
        </w:rPr>
        <w:t xml:space="preserve"> ingreso del niño al mundo de la cultura escrita y el dominio de las prácticas discursivas y sociales de la lectura y escritura (Melgar, 2016)</w:t>
      </w:r>
      <w:r w:rsidR="002647FB" w:rsidRPr="00A567A7">
        <w:rPr>
          <w:rFonts w:ascii="Arial" w:hAnsi="Arial" w:cs="Arial"/>
        </w:rPr>
        <w:t xml:space="preserve">. </w:t>
      </w:r>
    </w:p>
    <w:p w:rsidR="00D25352" w:rsidRPr="00A567A7" w:rsidRDefault="00956F27" w:rsidP="00423CB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E074A">
        <w:rPr>
          <w:rFonts w:ascii="Arial" w:hAnsi="Arial" w:cs="Arial"/>
        </w:rPr>
        <w:t>e aborda l</w:t>
      </w:r>
      <w:r w:rsidR="00F35EBB" w:rsidRPr="00A567A7">
        <w:rPr>
          <w:rFonts w:ascii="Arial" w:hAnsi="Arial" w:cs="Arial"/>
        </w:rPr>
        <w:t>a enseñanza</w:t>
      </w:r>
      <w:r w:rsidR="001E074A">
        <w:rPr>
          <w:rFonts w:ascii="Arial" w:hAnsi="Arial" w:cs="Arial"/>
        </w:rPr>
        <w:t xml:space="preserve"> de la lengua escrita </w:t>
      </w:r>
      <w:r w:rsidR="00F35EBB" w:rsidRPr="00A567A7">
        <w:rPr>
          <w:rFonts w:ascii="Arial" w:hAnsi="Arial" w:cs="Arial"/>
        </w:rPr>
        <w:t xml:space="preserve">desde </w:t>
      </w:r>
      <w:r w:rsidR="00643B83">
        <w:rPr>
          <w:rFonts w:ascii="Arial" w:hAnsi="Arial" w:cs="Arial"/>
        </w:rPr>
        <w:t>una perspectiva histórica</w:t>
      </w:r>
      <w:r w:rsidR="001E074A">
        <w:rPr>
          <w:rFonts w:ascii="Arial" w:hAnsi="Arial" w:cs="Arial"/>
        </w:rPr>
        <w:t xml:space="preserve"> para obtener</w:t>
      </w:r>
      <w:r w:rsidR="0099322B">
        <w:rPr>
          <w:rFonts w:ascii="Arial" w:hAnsi="Arial" w:cs="Arial"/>
        </w:rPr>
        <w:t xml:space="preserve"> un panorama de las propuestas alfabetizadoras más influyentes</w:t>
      </w:r>
      <w:r w:rsidR="001E074A">
        <w:rPr>
          <w:rFonts w:ascii="Arial" w:hAnsi="Arial" w:cs="Arial"/>
        </w:rPr>
        <w:t xml:space="preserve"> del siglo pasado</w:t>
      </w:r>
      <w:r w:rsidR="0011069C" w:rsidRPr="00A567A7">
        <w:rPr>
          <w:rFonts w:ascii="Arial" w:hAnsi="Arial" w:cs="Arial"/>
        </w:rPr>
        <w:t xml:space="preserve">. </w:t>
      </w:r>
      <w:r w:rsidR="0065604C">
        <w:rPr>
          <w:rFonts w:ascii="Arial" w:hAnsi="Arial" w:cs="Arial"/>
        </w:rPr>
        <w:t>L</w:t>
      </w:r>
      <w:r w:rsidR="00732B28" w:rsidRPr="00A567A7">
        <w:rPr>
          <w:rFonts w:ascii="Arial" w:hAnsi="Arial" w:cs="Arial"/>
        </w:rPr>
        <w:t xml:space="preserve">uego </w:t>
      </w:r>
      <w:r w:rsidR="0065604C">
        <w:rPr>
          <w:rFonts w:ascii="Arial" w:hAnsi="Arial" w:cs="Arial"/>
        </w:rPr>
        <w:t>se arriba</w:t>
      </w:r>
      <w:r w:rsidR="00D75CE8" w:rsidRPr="00A567A7">
        <w:rPr>
          <w:rFonts w:ascii="Arial" w:hAnsi="Arial" w:cs="Arial"/>
        </w:rPr>
        <w:t xml:space="preserve"> a</w:t>
      </w:r>
      <w:r w:rsidR="00CB3092" w:rsidRPr="00A567A7">
        <w:rPr>
          <w:rFonts w:ascii="Arial" w:hAnsi="Arial" w:cs="Arial"/>
        </w:rPr>
        <w:t xml:space="preserve"> </w:t>
      </w:r>
      <w:r w:rsidR="008C5090" w:rsidRPr="00A567A7">
        <w:rPr>
          <w:rFonts w:ascii="Arial" w:hAnsi="Arial" w:cs="Arial"/>
        </w:rPr>
        <w:t>los</w:t>
      </w:r>
      <w:r w:rsidR="005F2E79" w:rsidRPr="00A567A7">
        <w:rPr>
          <w:rFonts w:ascii="Arial" w:hAnsi="Arial" w:cs="Arial"/>
        </w:rPr>
        <w:t xml:space="preserve"> </w:t>
      </w:r>
      <w:r w:rsidR="0049426E" w:rsidRPr="00A567A7">
        <w:rPr>
          <w:rFonts w:ascii="Arial" w:hAnsi="Arial" w:cs="Arial"/>
        </w:rPr>
        <w:t xml:space="preserve">aportes </w:t>
      </w:r>
      <w:r w:rsidR="00C053FC" w:rsidRPr="00A567A7">
        <w:rPr>
          <w:rFonts w:ascii="Arial" w:hAnsi="Arial" w:cs="Arial"/>
        </w:rPr>
        <w:t xml:space="preserve">de </w:t>
      </w:r>
      <w:r w:rsidR="0049426E" w:rsidRPr="00A567A7">
        <w:rPr>
          <w:rFonts w:ascii="Arial" w:hAnsi="Arial" w:cs="Arial"/>
        </w:rPr>
        <w:t>la</w:t>
      </w:r>
      <w:r w:rsidR="001E7E34" w:rsidRPr="00A567A7">
        <w:rPr>
          <w:rFonts w:ascii="Arial" w:hAnsi="Arial" w:cs="Arial"/>
        </w:rPr>
        <w:t>s Ciencias del Lenguaje</w:t>
      </w:r>
      <w:r w:rsidR="008C5090" w:rsidRPr="00A567A7">
        <w:rPr>
          <w:rFonts w:ascii="Arial" w:hAnsi="Arial" w:cs="Arial"/>
        </w:rPr>
        <w:t xml:space="preserve">: </w:t>
      </w:r>
      <w:r w:rsidR="001E7E34" w:rsidRPr="00A567A7">
        <w:rPr>
          <w:rFonts w:ascii="Arial" w:hAnsi="Arial" w:cs="Arial"/>
        </w:rPr>
        <w:t xml:space="preserve">la </w:t>
      </w:r>
      <w:r w:rsidR="00643B83">
        <w:rPr>
          <w:rFonts w:ascii="Arial" w:hAnsi="Arial" w:cs="Arial"/>
        </w:rPr>
        <w:t>Lingüística general</w:t>
      </w:r>
      <w:r w:rsidR="00D25352" w:rsidRPr="00A567A7">
        <w:rPr>
          <w:rFonts w:ascii="Arial" w:hAnsi="Arial" w:cs="Arial"/>
        </w:rPr>
        <w:t xml:space="preserve">, </w:t>
      </w:r>
      <w:r w:rsidR="0049426E" w:rsidRPr="00A567A7">
        <w:rPr>
          <w:rFonts w:ascii="Arial" w:hAnsi="Arial" w:cs="Arial"/>
        </w:rPr>
        <w:t>la</w:t>
      </w:r>
      <w:r w:rsidR="00643B83">
        <w:rPr>
          <w:rFonts w:ascii="Arial" w:hAnsi="Arial" w:cs="Arial"/>
        </w:rPr>
        <w:t xml:space="preserve"> Psicolingüística, la Sociolingüística</w:t>
      </w:r>
      <w:r w:rsidR="008B71D0" w:rsidRPr="00A567A7">
        <w:rPr>
          <w:rFonts w:ascii="Arial" w:hAnsi="Arial" w:cs="Arial"/>
        </w:rPr>
        <w:t xml:space="preserve"> </w:t>
      </w:r>
      <w:r w:rsidR="00165EE6" w:rsidRPr="00A567A7">
        <w:rPr>
          <w:rFonts w:ascii="Arial" w:hAnsi="Arial" w:cs="Arial"/>
        </w:rPr>
        <w:t>y los Estudios Literarios</w:t>
      </w:r>
      <w:r w:rsidR="00D75CE8" w:rsidRPr="00A567A7">
        <w:rPr>
          <w:rFonts w:ascii="Arial" w:hAnsi="Arial" w:cs="Arial"/>
        </w:rPr>
        <w:t xml:space="preserve"> como ciencias de referencia</w:t>
      </w:r>
      <w:r w:rsidR="009256B0" w:rsidRPr="00A567A7">
        <w:rPr>
          <w:rFonts w:ascii="Arial" w:hAnsi="Arial" w:cs="Arial"/>
        </w:rPr>
        <w:t>.</w:t>
      </w:r>
      <w:r w:rsidR="00086D23" w:rsidRPr="00A567A7">
        <w:rPr>
          <w:rFonts w:ascii="Arial" w:hAnsi="Arial" w:cs="Arial"/>
        </w:rPr>
        <w:t xml:space="preserve"> </w:t>
      </w:r>
    </w:p>
    <w:p w:rsidR="00D25352" w:rsidRDefault="008B71D0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Sin dejar de poner en valor que las Ciencias del Lenguaje en diálogo con los aportes de las Ciencias de la Educación (Política Educativa; Pedagogía, Psicología, Sociología e Historia de la Educación) configuran el interjuego</w:t>
      </w:r>
      <w:r w:rsidR="0026119C">
        <w:rPr>
          <w:rFonts w:ascii="Arial" w:hAnsi="Arial" w:cs="Arial"/>
        </w:rPr>
        <w:t xml:space="preserve"> entre campos científicos que conforman el enfoque de</w:t>
      </w:r>
      <w:r w:rsidRPr="00A567A7">
        <w:rPr>
          <w:rFonts w:ascii="Arial" w:hAnsi="Arial" w:cs="Arial"/>
        </w:rPr>
        <w:t xml:space="preserve"> la Didáctica de la Alfabetización Inicial (Botte, 2016)</w:t>
      </w:r>
      <w:r w:rsidR="0034741C" w:rsidRPr="00A567A7">
        <w:rPr>
          <w:rFonts w:ascii="Arial" w:hAnsi="Arial" w:cs="Arial"/>
        </w:rPr>
        <w:t xml:space="preserve">. La interpretación de estas construcciones teóricas permitirá al estudiante reconocer </w:t>
      </w:r>
      <w:r w:rsidR="00C8539C">
        <w:rPr>
          <w:rFonts w:ascii="Arial" w:hAnsi="Arial" w:cs="Arial"/>
        </w:rPr>
        <w:t xml:space="preserve">las relaciones entre enfoque, </w:t>
      </w:r>
      <w:r w:rsidR="001C233B">
        <w:rPr>
          <w:rFonts w:ascii="Arial" w:hAnsi="Arial" w:cs="Arial"/>
        </w:rPr>
        <w:t>objeto</w:t>
      </w:r>
      <w:r w:rsidR="0026119C">
        <w:rPr>
          <w:rFonts w:ascii="Arial" w:hAnsi="Arial" w:cs="Arial"/>
        </w:rPr>
        <w:t xml:space="preserve"> (lengua escrita)</w:t>
      </w:r>
      <w:r w:rsidR="00C8539C">
        <w:rPr>
          <w:rFonts w:ascii="Arial" w:hAnsi="Arial" w:cs="Arial"/>
        </w:rPr>
        <w:t xml:space="preserve"> y método. A su vez</w:t>
      </w:r>
      <w:r w:rsidR="0065604C">
        <w:rPr>
          <w:rFonts w:ascii="Arial" w:hAnsi="Arial" w:cs="Arial"/>
        </w:rPr>
        <w:t>,</w:t>
      </w:r>
      <w:r w:rsidR="00C8539C">
        <w:rPr>
          <w:rFonts w:ascii="Arial" w:hAnsi="Arial" w:cs="Arial"/>
        </w:rPr>
        <w:t xml:space="preserve"> relacionar estos componentes </w:t>
      </w:r>
      <w:r w:rsidR="00552CE6">
        <w:rPr>
          <w:rFonts w:ascii="Arial" w:hAnsi="Arial" w:cs="Arial"/>
        </w:rPr>
        <w:t xml:space="preserve">con </w:t>
      </w:r>
      <w:r w:rsidR="00C8539C">
        <w:rPr>
          <w:rFonts w:ascii="Arial" w:hAnsi="Arial" w:cs="Arial"/>
        </w:rPr>
        <w:t>otros tales como</w:t>
      </w:r>
      <w:r w:rsidR="00E53873">
        <w:rPr>
          <w:rFonts w:ascii="Arial" w:hAnsi="Arial" w:cs="Arial"/>
        </w:rPr>
        <w:t xml:space="preserve"> los sujetos (alumnos y docente)</w:t>
      </w:r>
      <w:r w:rsidR="00552CE6">
        <w:rPr>
          <w:rFonts w:ascii="Arial" w:hAnsi="Arial" w:cs="Arial"/>
        </w:rPr>
        <w:t xml:space="preserve"> implicados y el contexto</w:t>
      </w:r>
      <w:r w:rsidR="00E53873">
        <w:rPr>
          <w:rFonts w:ascii="Arial" w:hAnsi="Arial" w:cs="Arial"/>
        </w:rPr>
        <w:t xml:space="preserve">. </w:t>
      </w:r>
    </w:p>
    <w:p w:rsidR="00BD30B0" w:rsidRPr="00A567A7" w:rsidRDefault="00217402" w:rsidP="00423CB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sentido es fundamental </w:t>
      </w:r>
      <w:r w:rsidR="00552CE6">
        <w:rPr>
          <w:rFonts w:ascii="Arial" w:hAnsi="Arial" w:cs="Arial"/>
        </w:rPr>
        <w:t>el abordaje</w:t>
      </w:r>
      <w:r>
        <w:rPr>
          <w:rFonts w:ascii="Arial" w:hAnsi="Arial" w:cs="Arial"/>
        </w:rPr>
        <w:t xml:space="preserve"> de cada uno de los e</w:t>
      </w:r>
      <w:r w:rsidR="000A0FF5">
        <w:rPr>
          <w:rFonts w:ascii="Arial" w:hAnsi="Arial" w:cs="Arial"/>
        </w:rPr>
        <w:t>lementos del</w:t>
      </w:r>
      <w:r w:rsidR="00943AE8">
        <w:rPr>
          <w:rFonts w:ascii="Arial" w:hAnsi="Arial" w:cs="Arial"/>
        </w:rPr>
        <w:t xml:space="preserve"> </w:t>
      </w:r>
      <w:r w:rsidR="00943AE8" w:rsidRPr="00943AE8">
        <w:rPr>
          <w:rFonts w:ascii="Arial" w:hAnsi="Arial" w:cs="Arial"/>
        </w:rPr>
        <w:t>modelo didáctico alfabetizador “cultural, sistémico, equilibrado y basado en evidencia científica” que articule contenidos relativos al sistema de la lengua escrita, del patrimonio cultural y del uso.</w:t>
      </w:r>
      <w:r>
        <w:rPr>
          <w:rFonts w:ascii="Arial" w:hAnsi="Arial" w:cs="Arial"/>
        </w:rPr>
        <w:t xml:space="preserve"> Para concluir con el análisis de una propuesta modélica donde se puedan identificar estos </w:t>
      </w:r>
      <w:r w:rsidR="00C8539C">
        <w:rPr>
          <w:rFonts w:ascii="Arial" w:hAnsi="Arial" w:cs="Arial"/>
        </w:rPr>
        <w:t xml:space="preserve">componentes y luego, se pueda diseñar una propuesta situada, significativa y secuenciada. </w:t>
      </w:r>
      <w:r>
        <w:rPr>
          <w:rFonts w:ascii="Arial" w:hAnsi="Arial" w:cs="Arial"/>
        </w:rPr>
        <w:t xml:space="preserve"> </w:t>
      </w:r>
    </w:p>
    <w:p w:rsidR="00681310" w:rsidRPr="00A567A7" w:rsidRDefault="00681310" w:rsidP="00423CBF">
      <w:pPr>
        <w:spacing w:line="240" w:lineRule="auto"/>
        <w:jc w:val="both"/>
        <w:rPr>
          <w:rFonts w:ascii="Arial" w:hAnsi="Arial" w:cs="Arial"/>
        </w:rPr>
      </w:pPr>
    </w:p>
    <w:p w:rsidR="00BD30B0" w:rsidRPr="00B3164B" w:rsidRDefault="00BD30B0" w:rsidP="00423CBF">
      <w:pPr>
        <w:spacing w:line="240" w:lineRule="auto"/>
        <w:jc w:val="both"/>
        <w:rPr>
          <w:rFonts w:ascii="Arial" w:hAnsi="Arial" w:cs="Arial"/>
          <w:i/>
        </w:rPr>
      </w:pPr>
      <w:r w:rsidRPr="00B3164B">
        <w:rPr>
          <w:rFonts w:ascii="Arial" w:hAnsi="Arial" w:cs="Arial"/>
          <w:i/>
        </w:rPr>
        <w:t xml:space="preserve">PROPÓSITOS </w:t>
      </w:r>
    </w:p>
    <w:p w:rsidR="00BD30B0" w:rsidRPr="00A567A7" w:rsidRDefault="00BD30B0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Crear las condiciones que permitan a los/as estudiantes:</w:t>
      </w:r>
    </w:p>
    <w:p w:rsidR="00BD30B0" w:rsidRPr="00A567A7" w:rsidRDefault="00BD30B0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• Avanzar en la formación como sujetos comprometidos, críticos y reflexivos a cargo de la alfabetización inicial, la formación de lectores y escritores y el desarrollo de la oralidad en la escuela primaria. </w:t>
      </w:r>
    </w:p>
    <w:p w:rsidR="00BD30B0" w:rsidRPr="00A567A7" w:rsidRDefault="00BD30B0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• </w:t>
      </w:r>
      <w:r w:rsidR="0081112B" w:rsidRPr="00A567A7">
        <w:rPr>
          <w:rFonts w:ascii="Arial" w:hAnsi="Arial" w:cs="Arial"/>
        </w:rPr>
        <w:t xml:space="preserve">Comprender la </w:t>
      </w:r>
      <w:r w:rsidRPr="00A567A7">
        <w:rPr>
          <w:rFonts w:ascii="Arial" w:hAnsi="Arial" w:cs="Arial"/>
        </w:rPr>
        <w:t>alfabetización como un proceso lingüístico, social y cultural.</w:t>
      </w:r>
    </w:p>
    <w:p w:rsidR="00BD30B0" w:rsidRPr="00A567A7" w:rsidRDefault="00BD30B0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• Profundizar los conocimientos sobre la escritura, el sistema de es</w:t>
      </w:r>
      <w:r w:rsidR="00AC02F1" w:rsidRPr="00A567A7">
        <w:rPr>
          <w:rFonts w:ascii="Arial" w:hAnsi="Arial" w:cs="Arial"/>
        </w:rPr>
        <w:t>critura y el estilo de la lengua escrita</w:t>
      </w:r>
      <w:r w:rsidRPr="00A567A7">
        <w:rPr>
          <w:rFonts w:ascii="Arial" w:hAnsi="Arial" w:cs="Arial"/>
        </w:rPr>
        <w:t>.</w:t>
      </w:r>
    </w:p>
    <w:p w:rsidR="00CD5D5D" w:rsidRPr="00A567A7" w:rsidRDefault="00BD30B0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lastRenderedPageBreak/>
        <w:t>• Conocer y a</w:t>
      </w:r>
      <w:r w:rsidR="00AC02F1" w:rsidRPr="00A567A7">
        <w:rPr>
          <w:rFonts w:ascii="Arial" w:hAnsi="Arial" w:cs="Arial"/>
        </w:rPr>
        <w:t>nalizar los aportes de las Ci</w:t>
      </w:r>
      <w:r w:rsidRPr="00A567A7">
        <w:rPr>
          <w:rFonts w:ascii="Arial" w:hAnsi="Arial" w:cs="Arial"/>
        </w:rPr>
        <w:t>en</w:t>
      </w:r>
      <w:r w:rsidR="00AC02F1" w:rsidRPr="00A567A7">
        <w:rPr>
          <w:rFonts w:ascii="Arial" w:hAnsi="Arial" w:cs="Arial"/>
        </w:rPr>
        <w:t xml:space="preserve">cias del Lenguaje </w:t>
      </w:r>
      <w:r w:rsidRPr="00A567A7">
        <w:rPr>
          <w:rFonts w:ascii="Arial" w:hAnsi="Arial" w:cs="Arial"/>
        </w:rPr>
        <w:t>pa</w:t>
      </w:r>
      <w:r w:rsidR="00AC02F1" w:rsidRPr="00A567A7">
        <w:rPr>
          <w:rFonts w:ascii="Arial" w:hAnsi="Arial" w:cs="Arial"/>
        </w:rPr>
        <w:t xml:space="preserve">ra la enseñanza de la lengua </w:t>
      </w:r>
      <w:r w:rsidRPr="00A567A7">
        <w:rPr>
          <w:rFonts w:ascii="Arial" w:hAnsi="Arial" w:cs="Arial"/>
        </w:rPr>
        <w:t>escrita.</w:t>
      </w:r>
    </w:p>
    <w:p w:rsidR="00BD30B0" w:rsidRPr="00A567A7" w:rsidRDefault="00BD30B0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•</w:t>
      </w:r>
      <w:r w:rsidR="00D876B5" w:rsidRPr="00A567A7">
        <w:rPr>
          <w:rFonts w:ascii="Arial" w:hAnsi="Arial" w:cs="Arial"/>
        </w:rPr>
        <w:t xml:space="preserve"> </w:t>
      </w:r>
      <w:r w:rsidRPr="00A567A7">
        <w:rPr>
          <w:rFonts w:ascii="Arial" w:hAnsi="Arial" w:cs="Arial"/>
        </w:rPr>
        <w:t xml:space="preserve">Adquirir herramientas pedagógicas y didácticas para planificar, identificar aprendizajes esperables, diseñar actividades, seleccionar recursos, prever estrategias didácticas adecuadas a distintos contextos. </w:t>
      </w:r>
    </w:p>
    <w:p w:rsidR="00681310" w:rsidRDefault="00BD30B0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• Incorporar las nuevas tecnologías de la información y la comunicación a sus prácticas docentes.</w:t>
      </w:r>
    </w:p>
    <w:p w:rsidR="00354CE8" w:rsidRPr="00A567A7" w:rsidRDefault="00354CE8" w:rsidP="00423CBF">
      <w:pPr>
        <w:spacing w:line="240" w:lineRule="auto"/>
        <w:jc w:val="both"/>
        <w:rPr>
          <w:rFonts w:ascii="Arial" w:hAnsi="Arial" w:cs="Arial"/>
        </w:rPr>
      </w:pPr>
    </w:p>
    <w:p w:rsidR="006B17F3" w:rsidRPr="00B3164B" w:rsidRDefault="008C6E10" w:rsidP="00423CBF">
      <w:pPr>
        <w:spacing w:line="240" w:lineRule="auto"/>
        <w:jc w:val="both"/>
        <w:rPr>
          <w:rFonts w:ascii="Arial" w:hAnsi="Arial" w:cs="Arial"/>
          <w:i/>
        </w:rPr>
      </w:pPr>
      <w:r w:rsidRPr="00B3164B">
        <w:rPr>
          <w:rFonts w:ascii="Arial" w:hAnsi="Arial" w:cs="Arial"/>
          <w:i/>
        </w:rPr>
        <w:t>CAPACIDADES</w:t>
      </w:r>
    </w:p>
    <w:p w:rsidR="006A539E" w:rsidRPr="00A567A7" w:rsidRDefault="006B17F3" w:rsidP="00423CBF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Generales</w:t>
      </w:r>
    </w:p>
    <w:p w:rsidR="006B17F3" w:rsidRPr="00A567A7" w:rsidRDefault="00571E70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• </w:t>
      </w:r>
      <w:r w:rsidR="006B17F3" w:rsidRPr="00A567A7">
        <w:rPr>
          <w:rFonts w:ascii="Arial" w:hAnsi="Arial" w:cs="Arial"/>
        </w:rPr>
        <w:t>Pensamiento crítico: reflexión crítica, argumentación fundamentada.</w:t>
      </w:r>
    </w:p>
    <w:p w:rsidR="006B17F3" w:rsidRPr="00A567A7" w:rsidRDefault="00571E70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• </w:t>
      </w:r>
      <w:r w:rsidR="006B17F3" w:rsidRPr="00A567A7">
        <w:rPr>
          <w:rFonts w:ascii="Arial" w:hAnsi="Arial" w:cs="Arial"/>
        </w:rPr>
        <w:t>Resolución de problemas: resolución adecuada de situaciones problemáticas</w:t>
      </w:r>
      <w:r w:rsidR="00525E46" w:rsidRPr="00A567A7">
        <w:rPr>
          <w:rFonts w:ascii="Arial" w:hAnsi="Arial" w:cs="Arial"/>
        </w:rPr>
        <w:t>.</w:t>
      </w:r>
    </w:p>
    <w:p w:rsidR="006B17F3" w:rsidRPr="00A567A7" w:rsidRDefault="00571E70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• </w:t>
      </w:r>
      <w:r w:rsidR="006B17F3" w:rsidRPr="00A567A7">
        <w:rPr>
          <w:rFonts w:ascii="Arial" w:hAnsi="Arial" w:cs="Arial"/>
        </w:rPr>
        <w:t>Comunicación: participación de conversaciones e intercambios de variados usos, expresión e interpretación de significados, escucha comprensiva, uso de diversos modos de comunicación de las propias ideas, etc.</w:t>
      </w:r>
    </w:p>
    <w:p w:rsidR="006B17F3" w:rsidRPr="00A567A7" w:rsidRDefault="00571E70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• </w:t>
      </w:r>
      <w:r w:rsidR="006B17F3" w:rsidRPr="00A567A7">
        <w:rPr>
          <w:rFonts w:ascii="Arial" w:hAnsi="Arial" w:cs="Arial"/>
        </w:rPr>
        <w:t>Trabajo con otros: desarrollo y adquisición de habilidades para recuperar las ideas de los demás a través de la escucha activa y exposición de las propias a través del uso de la palabra pública, contribución para el  logro de los objetivos del trabajo conjunto, etc.</w:t>
      </w:r>
    </w:p>
    <w:p w:rsidR="006B17F3" w:rsidRPr="00A567A7" w:rsidRDefault="00571E70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• </w:t>
      </w:r>
      <w:r w:rsidR="006B17F3" w:rsidRPr="00A567A7">
        <w:rPr>
          <w:rFonts w:ascii="Arial" w:hAnsi="Arial" w:cs="Arial"/>
        </w:rPr>
        <w:t>Aprender a aprende</w:t>
      </w:r>
      <w:r w:rsidR="00FB2BE0" w:rsidRPr="00A567A7">
        <w:rPr>
          <w:rFonts w:ascii="Arial" w:hAnsi="Arial" w:cs="Arial"/>
        </w:rPr>
        <w:t>r: fomento de la autonomía de</w:t>
      </w:r>
      <w:r w:rsidR="006B17F3" w:rsidRPr="00A567A7">
        <w:rPr>
          <w:rFonts w:ascii="Arial" w:hAnsi="Arial" w:cs="Arial"/>
        </w:rPr>
        <w:t xml:space="preserve"> los estudiantes en la gestión de sus aprendizajes. Aplicación de técnicas de estudio. Desarrollo de habilidades de organización para el estudio.</w:t>
      </w:r>
    </w:p>
    <w:p w:rsidR="006B17F3" w:rsidRPr="00A567A7" w:rsidRDefault="00571E70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• </w:t>
      </w:r>
      <w:r w:rsidR="006B17F3" w:rsidRPr="00A567A7">
        <w:rPr>
          <w:rFonts w:ascii="Arial" w:hAnsi="Arial" w:cs="Arial"/>
        </w:rPr>
        <w:t>Responsabilidad y compromiso: intervenir de manera responsable para contribuir al bienestar de uno mismo y de los otros, cuidado físico y emocional, reconocimiento de las necesidades y posibilidades para la construcción de una experiencia</w:t>
      </w:r>
      <w:r w:rsidR="00DD6752" w:rsidRPr="00A567A7">
        <w:rPr>
          <w:rFonts w:ascii="Arial" w:hAnsi="Arial" w:cs="Arial"/>
        </w:rPr>
        <w:t xml:space="preserve"> vital, saludable y placentera.</w:t>
      </w:r>
    </w:p>
    <w:p w:rsidR="006B17F3" w:rsidRPr="00A567A7" w:rsidRDefault="005D0943" w:rsidP="00423CBF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Específicas </w:t>
      </w:r>
    </w:p>
    <w:p w:rsidR="006B17F3" w:rsidRPr="00A567A7" w:rsidRDefault="00571E70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• </w:t>
      </w:r>
      <w:r w:rsidR="006B17F3" w:rsidRPr="00A567A7">
        <w:rPr>
          <w:rFonts w:ascii="Arial" w:hAnsi="Arial" w:cs="Arial"/>
        </w:rPr>
        <w:t>Comunicación: participación en situaciones de conversación, debate o exposici</w:t>
      </w:r>
      <w:r w:rsidR="00240C98" w:rsidRPr="00A567A7">
        <w:rPr>
          <w:rFonts w:ascii="Arial" w:hAnsi="Arial" w:cs="Arial"/>
        </w:rPr>
        <w:t xml:space="preserve">ón. </w:t>
      </w:r>
      <w:r w:rsidR="006B17F3" w:rsidRPr="00A567A7">
        <w:rPr>
          <w:rFonts w:ascii="Arial" w:hAnsi="Arial" w:cs="Arial"/>
        </w:rPr>
        <w:t>Intercambio de opiniones.</w:t>
      </w:r>
    </w:p>
    <w:p w:rsidR="006B17F3" w:rsidRPr="00A567A7" w:rsidRDefault="00CF2471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• </w:t>
      </w:r>
      <w:r w:rsidR="006B17F3" w:rsidRPr="00A567A7">
        <w:rPr>
          <w:rFonts w:ascii="Arial" w:hAnsi="Arial" w:cs="Arial"/>
        </w:rPr>
        <w:t>Comprensión lectora: comprensión literal, inferencial y apreciativa</w:t>
      </w:r>
      <w:r w:rsidR="004B3B13" w:rsidRPr="00A567A7">
        <w:rPr>
          <w:rFonts w:ascii="Arial" w:hAnsi="Arial" w:cs="Arial"/>
        </w:rPr>
        <w:t xml:space="preserve"> de textos académicos</w:t>
      </w:r>
      <w:r w:rsidR="00697BC4" w:rsidRPr="00A567A7">
        <w:rPr>
          <w:rFonts w:ascii="Arial" w:hAnsi="Arial" w:cs="Arial"/>
        </w:rPr>
        <w:t xml:space="preserve"> y literarios</w:t>
      </w:r>
      <w:r w:rsidR="006B17F3" w:rsidRPr="00A567A7">
        <w:rPr>
          <w:rFonts w:ascii="Arial" w:hAnsi="Arial" w:cs="Arial"/>
        </w:rPr>
        <w:t>. Empleo de estrategias de lectura: reconocimiento de información relevante e intencionalidad, anticipacione</w:t>
      </w:r>
      <w:r w:rsidR="000E2117" w:rsidRPr="00A567A7">
        <w:rPr>
          <w:rFonts w:ascii="Arial" w:hAnsi="Arial" w:cs="Arial"/>
        </w:rPr>
        <w:t>s, consulta de elementos lingüísticos</w:t>
      </w:r>
      <w:r w:rsidR="006B17F3" w:rsidRPr="00A567A7">
        <w:rPr>
          <w:rFonts w:ascii="Arial" w:hAnsi="Arial" w:cs="Arial"/>
        </w:rPr>
        <w:t xml:space="preserve"> e icónicos del paratexto. Identificación de procedimientos propios de cada tipo textual, vocabulario, etc.</w:t>
      </w:r>
    </w:p>
    <w:p w:rsidR="001C5621" w:rsidRPr="00A567A7" w:rsidRDefault="008226B3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• </w:t>
      </w:r>
      <w:r w:rsidR="006B17F3" w:rsidRPr="00A567A7">
        <w:rPr>
          <w:rFonts w:ascii="Arial" w:hAnsi="Arial" w:cs="Arial"/>
        </w:rPr>
        <w:t>Producción: uso de estrategias de escritura (lo que supone) organización de la escritura, reconocimiento de la información relevante según el prop</w:t>
      </w:r>
      <w:r w:rsidR="00FF2B8B" w:rsidRPr="00A567A7">
        <w:rPr>
          <w:rFonts w:ascii="Arial" w:hAnsi="Arial" w:cs="Arial"/>
        </w:rPr>
        <w:t>ósito de escritura y el tipo textual</w:t>
      </w:r>
      <w:r w:rsidR="006B17F3" w:rsidRPr="00A567A7">
        <w:rPr>
          <w:rFonts w:ascii="Arial" w:hAnsi="Arial" w:cs="Arial"/>
        </w:rPr>
        <w:t>.</w:t>
      </w:r>
    </w:p>
    <w:p w:rsidR="00681310" w:rsidRPr="00A567A7" w:rsidRDefault="008226B3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• </w:t>
      </w:r>
      <w:r w:rsidR="006B17F3" w:rsidRPr="00A567A7">
        <w:rPr>
          <w:rFonts w:ascii="Arial" w:hAnsi="Arial" w:cs="Arial"/>
        </w:rPr>
        <w:t>Autorregulación del propio proceso de aprendizaje: conocimiento de los propios procesos de aprendizaje. Adopción de estrategias o habilidades autorreguladoras que incluyen planificación,  monitoreo, revisión, elección de medios para alcanzar el fin deseado.</w:t>
      </w:r>
    </w:p>
    <w:p w:rsidR="0047409E" w:rsidRDefault="0047409E" w:rsidP="00423CBF">
      <w:pPr>
        <w:spacing w:line="240" w:lineRule="auto"/>
        <w:jc w:val="both"/>
        <w:rPr>
          <w:rFonts w:ascii="Arial" w:hAnsi="Arial" w:cs="Arial"/>
        </w:rPr>
      </w:pPr>
    </w:p>
    <w:p w:rsidR="00423CBF" w:rsidRPr="00A567A7" w:rsidRDefault="00423CBF" w:rsidP="00423CBF">
      <w:pPr>
        <w:spacing w:line="240" w:lineRule="auto"/>
        <w:jc w:val="both"/>
        <w:rPr>
          <w:rFonts w:ascii="Arial" w:hAnsi="Arial" w:cs="Arial"/>
        </w:rPr>
      </w:pPr>
    </w:p>
    <w:p w:rsidR="00236AF3" w:rsidRPr="004842B2" w:rsidRDefault="00236AF3" w:rsidP="00423CBF">
      <w:pPr>
        <w:spacing w:line="240" w:lineRule="auto"/>
        <w:jc w:val="both"/>
        <w:rPr>
          <w:rFonts w:ascii="Arial" w:hAnsi="Arial" w:cs="Arial"/>
          <w:i/>
        </w:rPr>
      </w:pPr>
      <w:r w:rsidRPr="004842B2">
        <w:rPr>
          <w:rFonts w:ascii="Arial" w:hAnsi="Arial" w:cs="Arial"/>
          <w:i/>
        </w:rPr>
        <w:lastRenderedPageBreak/>
        <w:t xml:space="preserve">CONTENIDOS </w:t>
      </w:r>
    </w:p>
    <w:p w:rsidR="00A36F1F" w:rsidRPr="00A567A7" w:rsidRDefault="001538AD" w:rsidP="00423CBF">
      <w:pPr>
        <w:spacing w:line="240" w:lineRule="auto"/>
        <w:jc w:val="both"/>
        <w:rPr>
          <w:rFonts w:ascii="Arial" w:hAnsi="Arial" w:cs="Arial"/>
          <w:b/>
          <w:i/>
        </w:rPr>
      </w:pPr>
      <w:r w:rsidRPr="00A567A7">
        <w:rPr>
          <w:rFonts w:ascii="Arial" w:hAnsi="Arial" w:cs="Arial"/>
          <w:b/>
          <w:i/>
        </w:rPr>
        <w:t xml:space="preserve">Bloque 1. </w:t>
      </w:r>
      <w:r w:rsidR="00E63327" w:rsidRPr="00A567A7">
        <w:rPr>
          <w:rFonts w:ascii="Arial" w:hAnsi="Arial" w:cs="Arial"/>
          <w:b/>
          <w:i/>
        </w:rPr>
        <w:t>La Alfabetiz</w:t>
      </w:r>
      <w:r w:rsidR="00520810" w:rsidRPr="00A567A7">
        <w:rPr>
          <w:rFonts w:ascii="Arial" w:hAnsi="Arial" w:cs="Arial"/>
          <w:b/>
          <w:i/>
        </w:rPr>
        <w:t>ación inicial</w:t>
      </w:r>
      <w:r w:rsidR="00C45D5F" w:rsidRPr="00A567A7">
        <w:rPr>
          <w:rFonts w:ascii="Arial" w:hAnsi="Arial" w:cs="Arial"/>
          <w:b/>
          <w:i/>
        </w:rPr>
        <w:t>. La lengua escrita</w:t>
      </w:r>
      <w:r w:rsidR="00E47B88" w:rsidRPr="00A567A7">
        <w:rPr>
          <w:rFonts w:ascii="Arial" w:hAnsi="Arial" w:cs="Arial"/>
          <w:b/>
          <w:i/>
        </w:rPr>
        <w:t xml:space="preserve"> y sus </w:t>
      </w:r>
      <w:r w:rsidR="00644F45" w:rsidRPr="00A567A7">
        <w:rPr>
          <w:rFonts w:ascii="Arial" w:hAnsi="Arial" w:cs="Arial"/>
          <w:b/>
          <w:i/>
        </w:rPr>
        <w:t>características</w:t>
      </w:r>
    </w:p>
    <w:p w:rsidR="009762D1" w:rsidRPr="00A567A7" w:rsidRDefault="00E63327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La </w:t>
      </w:r>
      <w:r w:rsidR="00236AF3" w:rsidRPr="00A567A7">
        <w:rPr>
          <w:rFonts w:ascii="Arial" w:hAnsi="Arial" w:cs="Arial"/>
        </w:rPr>
        <w:t>Alfabeti</w:t>
      </w:r>
      <w:r w:rsidRPr="00A567A7">
        <w:rPr>
          <w:rFonts w:ascii="Arial" w:hAnsi="Arial" w:cs="Arial"/>
        </w:rPr>
        <w:t>zación inicial</w:t>
      </w:r>
      <w:r w:rsidR="00C45D5F" w:rsidRPr="00A567A7">
        <w:rPr>
          <w:rFonts w:ascii="Arial" w:hAnsi="Arial" w:cs="Arial"/>
        </w:rPr>
        <w:t>.</w:t>
      </w:r>
      <w:r w:rsidR="00567DDF" w:rsidRPr="00A567A7">
        <w:rPr>
          <w:rFonts w:ascii="Arial" w:hAnsi="Arial" w:cs="Arial"/>
        </w:rPr>
        <w:t xml:space="preserve"> E</w:t>
      </w:r>
      <w:r w:rsidR="00B01B2B" w:rsidRPr="00A567A7">
        <w:rPr>
          <w:rFonts w:ascii="Arial" w:hAnsi="Arial" w:cs="Arial"/>
        </w:rPr>
        <w:t>l</w:t>
      </w:r>
      <w:r w:rsidR="00A442DC" w:rsidRPr="00A567A7">
        <w:rPr>
          <w:rFonts w:ascii="Arial" w:hAnsi="Arial" w:cs="Arial"/>
        </w:rPr>
        <w:t xml:space="preserve"> ingreso </w:t>
      </w:r>
      <w:r w:rsidR="00B01B2B" w:rsidRPr="00A567A7">
        <w:rPr>
          <w:rFonts w:ascii="Arial" w:hAnsi="Arial" w:cs="Arial"/>
        </w:rPr>
        <w:t>al mundo de la cultura escrita y el dominio de las prácticas discursivas y sociales de la lectura y escritura.</w:t>
      </w:r>
      <w:r w:rsidR="00A442DC" w:rsidRPr="00A567A7">
        <w:rPr>
          <w:rFonts w:ascii="Arial" w:hAnsi="Arial" w:cs="Arial"/>
        </w:rPr>
        <w:t xml:space="preserve"> </w:t>
      </w:r>
      <w:r w:rsidR="005F3CBC" w:rsidRPr="00A567A7">
        <w:rPr>
          <w:rFonts w:ascii="Arial" w:hAnsi="Arial" w:cs="Arial"/>
        </w:rPr>
        <w:t xml:space="preserve">La lengua escrita y su </w:t>
      </w:r>
      <w:r w:rsidR="00756E3B" w:rsidRPr="00A567A7">
        <w:rPr>
          <w:rFonts w:ascii="Arial" w:hAnsi="Arial" w:cs="Arial"/>
        </w:rPr>
        <w:t>enseñanza</w:t>
      </w:r>
      <w:r w:rsidR="00DE612F" w:rsidRPr="00A567A7">
        <w:rPr>
          <w:rFonts w:ascii="Arial" w:hAnsi="Arial" w:cs="Arial"/>
        </w:rPr>
        <w:t xml:space="preserve"> sistemátic</w:t>
      </w:r>
      <w:r w:rsidR="005F3CBC" w:rsidRPr="00A567A7">
        <w:rPr>
          <w:rFonts w:ascii="Arial" w:hAnsi="Arial" w:cs="Arial"/>
        </w:rPr>
        <w:t>a</w:t>
      </w:r>
      <w:r w:rsidR="00756E3B" w:rsidRPr="00A567A7">
        <w:rPr>
          <w:rFonts w:ascii="Arial" w:hAnsi="Arial" w:cs="Arial"/>
        </w:rPr>
        <w:t xml:space="preserve">: los </w:t>
      </w:r>
      <w:r w:rsidR="000602F0" w:rsidRPr="00A567A7">
        <w:rPr>
          <w:rFonts w:ascii="Arial" w:hAnsi="Arial" w:cs="Arial"/>
        </w:rPr>
        <w:t xml:space="preserve">conocimientos </w:t>
      </w:r>
      <w:r w:rsidR="00236AF3" w:rsidRPr="00A567A7">
        <w:rPr>
          <w:rFonts w:ascii="Arial" w:hAnsi="Arial" w:cs="Arial"/>
        </w:rPr>
        <w:t>sobre la escritura</w:t>
      </w:r>
      <w:r w:rsidR="00B01B2B" w:rsidRPr="00A567A7">
        <w:rPr>
          <w:rFonts w:ascii="Arial" w:hAnsi="Arial" w:cs="Arial"/>
        </w:rPr>
        <w:t xml:space="preserve"> como producto cultural</w:t>
      </w:r>
      <w:r w:rsidR="00236AF3" w:rsidRPr="00A567A7">
        <w:rPr>
          <w:rFonts w:ascii="Arial" w:hAnsi="Arial" w:cs="Arial"/>
        </w:rPr>
        <w:t>, el sistema de escr</w:t>
      </w:r>
      <w:r w:rsidR="008B3390" w:rsidRPr="00A567A7">
        <w:rPr>
          <w:rFonts w:ascii="Arial" w:hAnsi="Arial" w:cs="Arial"/>
        </w:rPr>
        <w:t>itura y las características de la lengua escrita</w:t>
      </w:r>
      <w:r w:rsidR="00114813" w:rsidRPr="00A567A7">
        <w:rPr>
          <w:rFonts w:ascii="Arial" w:hAnsi="Arial" w:cs="Arial"/>
        </w:rPr>
        <w:t xml:space="preserve">. La </w:t>
      </w:r>
      <w:r w:rsidR="00236AF3" w:rsidRPr="00A567A7">
        <w:rPr>
          <w:rFonts w:ascii="Arial" w:hAnsi="Arial" w:cs="Arial"/>
        </w:rPr>
        <w:t>apropiación del sistema de escritura (consciencia gráfica, morfológica, fonológica y léxica).</w:t>
      </w:r>
      <w:r w:rsidR="00AA1770" w:rsidRPr="00A567A7">
        <w:rPr>
          <w:rFonts w:ascii="Arial" w:hAnsi="Arial" w:cs="Arial"/>
        </w:rPr>
        <w:t xml:space="preserve"> </w:t>
      </w:r>
    </w:p>
    <w:p w:rsidR="000F12A9" w:rsidRPr="00A567A7" w:rsidRDefault="00CF54A7" w:rsidP="00423CBF">
      <w:pPr>
        <w:spacing w:line="240" w:lineRule="auto"/>
        <w:jc w:val="both"/>
        <w:rPr>
          <w:rFonts w:ascii="Arial" w:hAnsi="Arial" w:cs="Arial"/>
          <w:b/>
          <w:i/>
        </w:rPr>
      </w:pPr>
      <w:r w:rsidRPr="00A567A7">
        <w:rPr>
          <w:rFonts w:ascii="Arial" w:hAnsi="Arial" w:cs="Arial"/>
          <w:b/>
          <w:i/>
        </w:rPr>
        <w:t>Bloque 2</w:t>
      </w:r>
      <w:r w:rsidR="001538AD" w:rsidRPr="00A567A7">
        <w:rPr>
          <w:rFonts w:ascii="Arial" w:hAnsi="Arial" w:cs="Arial"/>
          <w:b/>
          <w:i/>
        </w:rPr>
        <w:t>.</w:t>
      </w:r>
      <w:r w:rsidR="007027F0" w:rsidRPr="00A567A7">
        <w:rPr>
          <w:rFonts w:ascii="Arial" w:hAnsi="Arial" w:cs="Arial"/>
          <w:b/>
          <w:i/>
        </w:rPr>
        <w:t xml:space="preserve"> Aportes teóricos al campo de la Alfabetización. Las Ciencias del Lenguaje como ciencias de referencia</w:t>
      </w:r>
    </w:p>
    <w:p w:rsidR="00B32272" w:rsidRPr="00A567A7" w:rsidRDefault="00A65585" w:rsidP="00423CBF">
      <w:pPr>
        <w:spacing w:line="240" w:lineRule="auto"/>
        <w:jc w:val="both"/>
        <w:rPr>
          <w:rFonts w:ascii="Arial" w:hAnsi="Arial" w:cs="Arial"/>
          <w:i/>
        </w:rPr>
      </w:pPr>
      <w:r w:rsidRPr="00A567A7">
        <w:rPr>
          <w:rFonts w:ascii="Arial" w:hAnsi="Arial" w:cs="Arial"/>
        </w:rPr>
        <w:t>Alfabetización: perspectiva histórica</w:t>
      </w:r>
      <w:r w:rsidR="00C9782C" w:rsidRPr="00A567A7">
        <w:rPr>
          <w:rFonts w:ascii="Arial" w:hAnsi="Arial" w:cs="Arial"/>
        </w:rPr>
        <w:t xml:space="preserve">. </w:t>
      </w:r>
      <w:r w:rsidR="008B3D6B" w:rsidRPr="00A567A7">
        <w:rPr>
          <w:rFonts w:ascii="Arial" w:hAnsi="Arial" w:cs="Arial"/>
        </w:rPr>
        <w:t xml:space="preserve">Revisión crítica de los </w:t>
      </w:r>
      <w:r w:rsidR="00EA0D78" w:rsidRPr="00A567A7">
        <w:rPr>
          <w:rFonts w:ascii="Arial" w:hAnsi="Arial" w:cs="Arial"/>
        </w:rPr>
        <w:t>“M</w:t>
      </w:r>
      <w:r w:rsidR="009762D1" w:rsidRPr="00A567A7">
        <w:rPr>
          <w:rFonts w:ascii="Arial" w:hAnsi="Arial" w:cs="Arial"/>
        </w:rPr>
        <w:t>étodos tradicionales</w:t>
      </w:r>
      <w:r w:rsidR="00EA0D78" w:rsidRPr="00A567A7">
        <w:rPr>
          <w:rFonts w:ascii="Arial" w:hAnsi="Arial" w:cs="Arial"/>
        </w:rPr>
        <w:t>”</w:t>
      </w:r>
      <w:r w:rsidR="009762D1" w:rsidRPr="00A567A7">
        <w:rPr>
          <w:rFonts w:ascii="Arial" w:hAnsi="Arial" w:cs="Arial"/>
        </w:rPr>
        <w:t xml:space="preserve"> p</w:t>
      </w:r>
      <w:r w:rsidR="00B32272" w:rsidRPr="00A567A7">
        <w:rPr>
          <w:rFonts w:ascii="Arial" w:hAnsi="Arial" w:cs="Arial"/>
        </w:rPr>
        <w:t xml:space="preserve">ara enseñar a leer y escribir. </w:t>
      </w:r>
    </w:p>
    <w:p w:rsidR="008B09ED" w:rsidRPr="00A567A7" w:rsidRDefault="00B32272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A</w:t>
      </w:r>
      <w:r w:rsidR="007E0DF5" w:rsidRPr="00A567A7">
        <w:rPr>
          <w:rFonts w:ascii="Arial" w:hAnsi="Arial" w:cs="Arial"/>
        </w:rPr>
        <w:t xml:space="preserve">portes </w:t>
      </w:r>
      <w:r w:rsidR="00126C6B" w:rsidRPr="00A567A7">
        <w:rPr>
          <w:rFonts w:ascii="Arial" w:hAnsi="Arial" w:cs="Arial"/>
        </w:rPr>
        <w:t xml:space="preserve">teóricos </w:t>
      </w:r>
      <w:r w:rsidR="007E0DF5" w:rsidRPr="00A567A7">
        <w:rPr>
          <w:rFonts w:ascii="Arial" w:hAnsi="Arial" w:cs="Arial"/>
        </w:rPr>
        <w:t xml:space="preserve">de la </w:t>
      </w:r>
      <w:r w:rsidR="006A4A82">
        <w:rPr>
          <w:rFonts w:ascii="Arial" w:hAnsi="Arial" w:cs="Arial"/>
        </w:rPr>
        <w:t xml:space="preserve">Lingüística general, la </w:t>
      </w:r>
      <w:r w:rsidR="00F3157A">
        <w:rPr>
          <w:rFonts w:ascii="Arial" w:hAnsi="Arial" w:cs="Arial"/>
        </w:rPr>
        <w:t>Psicolingüística</w:t>
      </w:r>
      <w:r w:rsidR="006A4A82">
        <w:rPr>
          <w:rFonts w:ascii="Arial" w:hAnsi="Arial" w:cs="Arial"/>
        </w:rPr>
        <w:t xml:space="preserve"> y Sociolingüística</w:t>
      </w:r>
      <w:r w:rsidR="00D73498" w:rsidRPr="00A567A7">
        <w:rPr>
          <w:rFonts w:ascii="Arial" w:hAnsi="Arial" w:cs="Arial"/>
        </w:rPr>
        <w:t>.</w:t>
      </w:r>
    </w:p>
    <w:p w:rsidR="007E0DF5" w:rsidRPr="00A567A7" w:rsidRDefault="006B7E35" w:rsidP="00423CBF">
      <w:pPr>
        <w:spacing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Bloque 3. Alfabetización y L</w:t>
      </w:r>
      <w:r w:rsidR="007E0DF5" w:rsidRPr="00A567A7">
        <w:rPr>
          <w:rFonts w:ascii="Arial" w:hAnsi="Arial" w:cs="Arial"/>
          <w:b/>
          <w:i/>
        </w:rPr>
        <w:t>iteratura</w:t>
      </w:r>
      <w:r>
        <w:rPr>
          <w:rFonts w:ascii="Arial" w:hAnsi="Arial" w:cs="Arial"/>
          <w:b/>
          <w:i/>
        </w:rPr>
        <w:t xml:space="preserve"> Infantil</w:t>
      </w:r>
    </w:p>
    <w:p w:rsidR="007E0DF5" w:rsidRPr="00A567A7" w:rsidRDefault="00126C6B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Aportes de los Estudios Literarios a la Enseñanza de la Alfabetización Inicial. Los docentes frente a la enseñanza de la lectura de la literatura infantil. La lectura como experimentación.</w:t>
      </w:r>
    </w:p>
    <w:p w:rsidR="001538AD" w:rsidRPr="00A567A7" w:rsidRDefault="008B09ED" w:rsidP="00423CBF">
      <w:pPr>
        <w:spacing w:line="240" w:lineRule="auto"/>
        <w:jc w:val="both"/>
        <w:rPr>
          <w:rFonts w:ascii="Arial" w:hAnsi="Arial" w:cs="Arial"/>
          <w:b/>
          <w:i/>
        </w:rPr>
      </w:pPr>
      <w:r w:rsidRPr="00A567A7">
        <w:rPr>
          <w:rFonts w:ascii="Arial" w:hAnsi="Arial" w:cs="Arial"/>
          <w:b/>
          <w:i/>
        </w:rPr>
        <w:t>Bloque 4</w:t>
      </w:r>
      <w:r w:rsidR="001538AD" w:rsidRPr="00A567A7">
        <w:rPr>
          <w:rFonts w:ascii="Arial" w:hAnsi="Arial" w:cs="Arial"/>
          <w:b/>
          <w:i/>
        </w:rPr>
        <w:t>.</w:t>
      </w:r>
      <w:r w:rsidRPr="00A567A7">
        <w:rPr>
          <w:rFonts w:ascii="Arial" w:hAnsi="Arial" w:cs="Arial"/>
          <w:b/>
          <w:i/>
        </w:rPr>
        <w:t xml:space="preserve"> Didáctica de la alfabetización inicial</w:t>
      </w:r>
    </w:p>
    <w:p w:rsidR="00236AF3" w:rsidRPr="00A567A7" w:rsidRDefault="00F3157A" w:rsidP="00423CB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Abordaje</w:t>
      </w:r>
      <w:r w:rsidR="00767D73" w:rsidRPr="00A567A7">
        <w:rPr>
          <w:rFonts w:ascii="Arial" w:hAnsi="Arial" w:cs="Arial"/>
        </w:rPr>
        <w:t xml:space="preserve"> de p</w:t>
      </w:r>
      <w:r w:rsidR="00236AF3" w:rsidRPr="00A567A7">
        <w:rPr>
          <w:rFonts w:ascii="Arial" w:hAnsi="Arial" w:cs="Arial"/>
        </w:rPr>
        <w:t>ropuesta</w:t>
      </w:r>
      <w:r w:rsidR="00F56D04" w:rsidRPr="00A567A7">
        <w:rPr>
          <w:rFonts w:ascii="Arial" w:hAnsi="Arial" w:cs="Arial"/>
        </w:rPr>
        <w:t>s</w:t>
      </w:r>
      <w:r w:rsidR="00236AF3" w:rsidRPr="00A567A7">
        <w:rPr>
          <w:rFonts w:ascii="Arial" w:hAnsi="Arial" w:cs="Arial"/>
        </w:rPr>
        <w:t xml:space="preserve"> </w:t>
      </w:r>
      <w:r w:rsidR="00767D73" w:rsidRPr="00A567A7">
        <w:rPr>
          <w:rFonts w:ascii="Arial" w:hAnsi="Arial" w:cs="Arial"/>
        </w:rPr>
        <w:t xml:space="preserve">didácticas </w:t>
      </w:r>
      <w:r w:rsidR="00236AF3" w:rsidRPr="00A567A7">
        <w:rPr>
          <w:rFonts w:ascii="Arial" w:hAnsi="Arial" w:cs="Arial"/>
        </w:rPr>
        <w:t>modélica</w:t>
      </w:r>
      <w:r w:rsidR="00F56D04" w:rsidRPr="00A567A7">
        <w:rPr>
          <w:rFonts w:ascii="Arial" w:hAnsi="Arial" w:cs="Arial"/>
        </w:rPr>
        <w:t>s</w:t>
      </w:r>
      <w:r w:rsidR="00767D73" w:rsidRPr="00A567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basadas en </w:t>
      </w:r>
      <w:r w:rsidR="00F56D04" w:rsidRPr="00A567A7">
        <w:rPr>
          <w:rFonts w:ascii="Arial" w:hAnsi="Arial" w:cs="Arial"/>
        </w:rPr>
        <w:t>un modelo didáctico alfabetizador “cultural, sistémico, equilibrado y basado en evidencia científica” que articule contenidos relativos al sistema de la lengua escrita, del pa</w:t>
      </w:r>
      <w:r w:rsidR="00635E1F" w:rsidRPr="00A567A7">
        <w:rPr>
          <w:rFonts w:ascii="Arial" w:hAnsi="Arial" w:cs="Arial"/>
        </w:rPr>
        <w:t xml:space="preserve">trimonio cultural y del uso. </w:t>
      </w:r>
    </w:p>
    <w:p w:rsidR="00921B44" w:rsidRPr="00A567A7" w:rsidRDefault="008C5262" w:rsidP="00423CBF">
      <w:pPr>
        <w:spacing w:line="240" w:lineRule="auto"/>
        <w:jc w:val="both"/>
        <w:rPr>
          <w:rFonts w:ascii="Arial" w:hAnsi="Arial" w:cs="Arial"/>
          <w:b/>
        </w:rPr>
      </w:pPr>
      <w:r w:rsidRPr="00A567A7">
        <w:rPr>
          <w:rFonts w:ascii="Arial" w:hAnsi="Arial" w:cs="Arial"/>
          <w:b/>
          <w:i/>
        </w:rPr>
        <w:t>Eje t</w:t>
      </w:r>
      <w:r w:rsidR="00921B44" w:rsidRPr="00A567A7">
        <w:rPr>
          <w:rFonts w:ascii="Arial" w:hAnsi="Arial" w:cs="Arial"/>
          <w:b/>
          <w:i/>
        </w:rPr>
        <w:t>ransversal</w:t>
      </w:r>
      <w:r w:rsidR="00921B44" w:rsidRPr="00A567A7">
        <w:rPr>
          <w:rFonts w:ascii="Arial" w:hAnsi="Arial" w:cs="Arial"/>
          <w:b/>
        </w:rPr>
        <w:t xml:space="preserve">- </w:t>
      </w:r>
      <w:r w:rsidR="00921B44" w:rsidRPr="00A567A7">
        <w:rPr>
          <w:rFonts w:ascii="Arial" w:hAnsi="Arial" w:cs="Arial"/>
          <w:b/>
          <w:i/>
        </w:rPr>
        <w:t>Alfabetización Académica</w:t>
      </w:r>
      <w:r w:rsidR="00FC72A7" w:rsidRPr="00A567A7">
        <w:rPr>
          <w:rFonts w:ascii="Arial" w:hAnsi="Arial" w:cs="Arial"/>
          <w:b/>
        </w:rPr>
        <w:t xml:space="preserve"> </w:t>
      </w:r>
    </w:p>
    <w:p w:rsidR="00362BBC" w:rsidRPr="00A567A7" w:rsidRDefault="00880904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Competencia comunicativa. La lectura como proceso interactivo y la escritura como proceso recursivo. Estrategias cogniti</w:t>
      </w:r>
      <w:r w:rsidR="00362BBC" w:rsidRPr="00A567A7">
        <w:rPr>
          <w:rFonts w:ascii="Arial" w:hAnsi="Arial" w:cs="Arial"/>
        </w:rPr>
        <w:t>vas y lingüísticas implicadas.</w:t>
      </w:r>
      <w:r w:rsidR="00FB7BCE" w:rsidRPr="00A567A7">
        <w:rPr>
          <w:rFonts w:ascii="Arial" w:hAnsi="Arial" w:cs="Arial"/>
        </w:rPr>
        <w:t xml:space="preserve"> </w:t>
      </w:r>
      <w:r w:rsidR="00362BBC" w:rsidRPr="00A567A7">
        <w:rPr>
          <w:rFonts w:ascii="Arial" w:hAnsi="Arial" w:cs="Arial"/>
        </w:rPr>
        <w:t xml:space="preserve"> </w:t>
      </w:r>
    </w:p>
    <w:p w:rsidR="00880904" w:rsidRPr="00A567A7" w:rsidRDefault="00362BBC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El texto</w:t>
      </w:r>
      <w:r w:rsidR="00880904" w:rsidRPr="00A567A7">
        <w:rPr>
          <w:rFonts w:ascii="Arial" w:hAnsi="Arial" w:cs="Arial"/>
        </w:rPr>
        <w:t xml:space="preserve"> expositi</w:t>
      </w:r>
      <w:r w:rsidRPr="00A567A7">
        <w:rPr>
          <w:rFonts w:ascii="Arial" w:hAnsi="Arial" w:cs="Arial"/>
        </w:rPr>
        <w:t>vo</w:t>
      </w:r>
      <w:r w:rsidR="008206C5" w:rsidRPr="00A567A7">
        <w:rPr>
          <w:rFonts w:ascii="Arial" w:hAnsi="Arial" w:cs="Arial"/>
        </w:rPr>
        <w:t>. La búsqueda de información y l</w:t>
      </w:r>
      <w:r w:rsidR="00880904" w:rsidRPr="00A567A7">
        <w:rPr>
          <w:rFonts w:ascii="Arial" w:hAnsi="Arial" w:cs="Arial"/>
        </w:rPr>
        <w:t>a construcción del conocimiento cientí</w:t>
      </w:r>
      <w:r w:rsidR="008206C5" w:rsidRPr="00A567A7">
        <w:rPr>
          <w:rFonts w:ascii="Arial" w:hAnsi="Arial" w:cs="Arial"/>
        </w:rPr>
        <w:t>fi</w:t>
      </w:r>
      <w:r w:rsidR="00880904" w:rsidRPr="00A567A7">
        <w:rPr>
          <w:rFonts w:ascii="Arial" w:hAnsi="Arial" w:cs="Arial"/>
        </w:rPr>
        <w:t xml:space="preserve">co </w:t>
      </w:r>
      <w:r w:rsidR="00537409" w:rsidRPr="00A567A7">
        <w:rPr>
          <w:rFonts w:ascii="Arial" w:hAnsi="Arial" w:cs="Arial"/>
        </w:rPr>
        <w:t>en el aula. El texto</w:t>
      </w:r>
      <w:r w:rsidR="003A6430" w:rsidRPr="00A567A7">
        <w:rPr>
          <w:rFonts w:ascii="Arial" w:hAnsi="Arial" w:cs="Arial"/>
        </w:rPr>
        <w:t xml:space="preserve"> cient</w:t>
      </w:r>
      <w:r w:rsidR="00537409" w:rsidRPr="00A567A7">
        <w:rPr>
          <w:rFonts w:ascii="Arial" w:hAnsi="Arial" w:cs="Arial"/>
        </w:rPr>
        <w:t>ífico</w:t>
      </w:r>
      <w:r w:rsidR="003A6430" w:rsidRPr="00A567A7">
        <w:rPr>
          <w:rFonts w:ascii="Arial" w:hAnsi="Arial" w:cs="Arial"/>
        </w:rPr>
        <w:t xml:space="preserve"> y de divulgación científica.</w:t>
      </w:r>
      <w:r w:rsidR="00537409" w:rsidRPr="00A567A7">
        <w:rPr>
          <w:rFonts w:ascii="Arial" w:hAnsi="Arial" w:cs="Arial"/>
        </w:rPr>
        <w:t xml:space="preserve"> El informe científico. </w:t>
      </w:r>
      <w:r w:rsidR="003A6430" w:rsidRPr="00A567A7">
        <w:rPr>
          <w:rFonts w:ascii="Arial" w:hAnsi="Arial" w:cs="Arial"/>
        </w:rPr>
        <w:t xml:space="preserve"> Las c</w:t>
      </w:r>
      <w:r w:rsidR="00C2441E" w:rsidRPr="00A567A7">
        <w:rPr>
          <w:rFonts w:ascii="Arial" w:hAnsi="Arial" w:cs="Arial"/>
        </w:rPr>
        <w:t xml:space="preserve">onsignas escolares. </w:t>
      </w:r>
    </w:p>
    <w:p w:rsidR="00096511" w:rsidRPr="00A567A7" w:rsidRDefault="00F50CDE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El texto</w:t>
      </w:r>
      <w:r w:rsidR="008206C5" w:rsidRPr="00A567A7">
        <w:rPr>
          <w:rFonts w:ascii="Arial" w:hAnsi="Arial" w:cs="Arial"/>
        </w:rPr>
        <w:t xml:space="preserve"> argumentativo</w:t>
      </w:r>
      <w:r w:rsidR="006F0640" w:rsidRPr="00A567A7">
        <w:rPr>
          <w:rFonts w:ascii="Arial" w:hAnsi="Arial" w:cs="Arial"/>
        </w:rPr>
        <w:t xml:space="preserve">. </w:t>
      </w:r>
      <w:r w:rsidR="0015577D" w:rsidRPr="00A567A7">
        <w:rPr>
          <w:rFonts w:ascii="Arial" w:hAnsi="Arial" w:cs="Arial"/>
        </w:rPr>
        <w:t xml:space="preserve">La conversación y el debate como medios de comunicación y de aprendizaje. </w:t>
      </w:r>
      <w:r w:rsidR="006F0640" w:rsidRPr="00A567A7">
        <w:rPr>
          <w:rFonts w:ascii="Arial" w:hAnsi="Arial" w:cs="Arial"/>
        </w:rPr>
        <w:t>Estrategias argumentativas. I</w:t>
      </w:r>
      <w:r w:rsidR="00096511" w:rsidRPr="00A567A7">
        <w:rPr>
          <w:rFonts w:ascii="Arial" w:hAnsi="Arial" w:cs="Arial"/>
        </w:rPr>
        <w:t>nforme monográfico y ensayo.</w:t>
      </w:r>
    </w:p>
    <w:p w:rsidR="00911A08" w:rsidRDefault="00911A08" w:rsidP="00423CBF">
      <w:pPr>
        <w:spacing w:line="24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43554B" w:rsidRPr="004842B2" w:rsidRDefault="0043554B" w:rsidP="00423CBF">
      <w:pPr>
        <w:spacing w:line="240" w:lineRule="auto"/>
        <w:jc w:val="both"/>
        <w:rPr>
          <w:rFonts w:ascii="Arial" w:hAnsi="Arial" w:cs="Arial"/>
          <w:i/>
        </w:rPr>
      </w:pPr>
      <w:r w:rsidRPr="004842B2">
        <w:rPr>
          <w:rFonts w:ascii="Arial" w:hAnsi="Arial" w:cs="Arial"/>
          <w:i/>
        </w:rPr>
        <w:t>EVALUACIÓN</w:t>
      </w:r>
    </w:p>
    <w:p w:rsidR="0043554B" w:rsidRPr="00A567A7" w:rsidRDefault="0043554B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Requisitos para acreditar la materia:</w:t>
      </w:r>
    </w:p>
    <w:p w:rsidR="0043554B" w:rsidRPr="00A567A7" w:rsidRDefault="0043554B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Alumno/a en condición </w:t>
      </w:r>
      <w:r w:rsidRPr="00041E04">
        <w:rPr>
          <w:rFonts w:ascii="Arial" w:hAnsi="Arial" w:cs="Arial"/>
          <w:b/>
          <w:i/>
        </w:rPr>
        <w:t>promocional</w:t>
      </w:r>
      <w:r w:rsidRPr="00A567A7">
        <w:rPr>
          <w:rFonts w:ascii="Arial" w:hAnsi="Arial" w:cs="Arial"/>
        </w:rPr>
        <w:t xml:space="preserve"> sin evaluación final:</w:t>
      </w:r>
    </w:p>
    <w:p w:rsidR="0043554B" w:rsidRPr="00A567A7" w:rsidRDefault="0043554B" w:rsidP="00423CB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80% de asistencia.</w:t>
      </w:r>
    </w:p>
    <w:p w:rsidR="0043554B" w:rsidRPr="00A567A7" w:rsidRDefault="0043554B" w:rsidP="00423CB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Prácticos. Aprobación del 100%. Se califica con aprobado o no aprobado. Cada práctico tendrá una recuperación.</w:t>
      </w:r>
    </w:p>
    <w:p w:rsidR="0043554B" w:rsidRPr="00A567A7" w:rsidRDefault="0043554B" w:rsidP="00423CB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Parciales. Aprobación del 100%. Se aprobará con una calificación numérica mínima de 7(siete). Cada parcial tendrá un recuperatorio. </w:t>
      </w:r>
    </w:p>
    <w:p w:rsidR="0043554B" w:rsidRPr="00A567A7" w:rsidRDefault="0043554B" w:rsidP="00423CB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Coloquio final. Aprobación con nota no inferior a 7 (siete).</w:t>
      </w:r>
    </w:p>
    <w:p w:rsidR="0043554B" w:rsidRPr="00A567A7" w:rsidRDefault="0043554B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Alumno/a en condición </w:t>
      </w:r>
      <w:r w:rsidRPr="00041E04">
        <w:rPr>
          <w:rFonts w:ascii="Arial" w:hAnsi="Arial" w:cs="Arial"/>
          <w:b/>
          <w:i/>
        </w:rPr>
        <w:t xml:space="preserve">regular </w:t>
      </w:r>
      <w:r w:rsidRPr="00A567A7">
        <w:rPr>
          <w:rFonts w:ascii="Arial" w:hAnsi="Arial" w:cs="Arial"/>
        </w:rPr>
        <w:t>con examen final:</w:t>
      </w:r>
    </w:p>
    <w:p w:rsidR="0043554B" w:rsidRPr="00A567A7" w:rsidRDefault="0043554B" w:rsidP="00423CB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40% de asistencia.</w:t>
      </w:r>
    </w:p>
    <w:p w:rsidR="0043554B" w:rsidRPr="00A567A7" w:rsidRDefault="0043554B" w:rsidP="00423CB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lastRenderedPageBreak/>
        <w:t>Prácticos. Aprobación del 80%. Se califica con aprobado o no aprobado. Cada práctico tendrá una recuperación.</w:t>
      </w:r>
    </w:p>
    <w:p w:rsidR="0043554B" w:rsidRPr="00A567A7" w:rsidRDefault="0043554B" w:rsidP="00423CB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Parciales. Aprobación del 80%. Se aprobará con una calificación numérica mínima de 4 (cuatro). Cada parcial tendrá un recuperatorio.  </w:t>
      </w:r>
    </w:p>
    <w:p w:rsidR="0043554B" w:rsidRPr="00A567A7" w:rsidRDefault="0043554B" w:rsidP="00423CB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Examen final escrito y oral. Aprobación con una nota no inferior a 4 (cuatro).</w:t>
      </w:r>
    </w:p>
    <w:p w:rsidR="0043554B" w:rsidRPr="00A567A7" w:rsidRDefault="0043554B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Alumno/a en</w:t>
      </w:r>
      <w:r w:rsidRPr="00A567A7">
        <w:rPr>
          <w:rFonts w:ascii="Arial" w:hAnsi="Arial" w:cs="Arial"/>
          <w:i/>
        </w:rPr>
        <w:t xml:space="preserve"> </w:t>
      </w:r>
      <w:r w:rsidRPr="00041E04">
        <w:rPr>
          <w:rFonts w:ascii="Arial" w:hAnsi="Arial" w:cs="Arial"/>
        </w:rPr>
        <w:t>calidad</w:t>
      </w:r>
      <w:r w:rsidRPr="00A567A7">
        <w:rPr>
          <w:rFonts w:ascii="Arial" w:hAnsi="Arial" w:cs="Arial"/>
        </w:rPr>
        <w:t xml:space="preserve"> de </w:t>
      </w:r>
      <w:r w:rsidRPr="00041E04">
        <w:rPr>
          <w:rFonts w:ascii="Arial" w:hAnsi="Arial" w:cs="Arial"/>
          <w:b/>
          <w:i/>
        </w:rPr>
        <w:t>libre</w:t>
      </w:r>
      <w:r w:rsidRPr="00A567A7">
        <w:rPr>
          <w:rFonts w:ascii="Arial" w:hAnsi="Arial" w:cs="Arial"/>
        </w:rPr>
        <w:t>:</w:t>
      </w:r>
    </w:p>
    <w:p w:rsidR="0043554B" w:rsidRPr="00A567A7" w:rsidRDefault="0043554B" w:rsidP="00423CB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Regirse por el último programa de examen vigente.</w:t>
      </w:r>
    </w:p>
    <w:p w:rsidR="0043554B" w:rsidRPr="00A567A7" w:rsidRDefault="0043554B" w:rsidP="00423CB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Asistir a consultas.</w:t>
      </w:r>
    </w:p>
    <w:p w:rsidR="0043554B" w:rsidRPr="00A567A7" w:rsidRDefault="0043554B" w:rsidP="00423CB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Aprobar Trabajo escrito de investigación. </w:t>
      </w:r>
    </w:p>
    <w:p w:rsidR="00D876B5" w:rsidRPr="00911A08" w:rsidRDefault="0043554B" w:rsidP="00423CB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Aprobar Examen final escrito y oral con una nota no inferior a 4 (cuatro).</w:t>
      </w:r>
    </w:p>
    <w:p w:rsidR="00236AF3" w:rsidRPr="004842B2" w:rsidRDefault="00236AF3" w:rsidP="00423CBF">
      <w:pPr>
        <w:spacing w:line="240" w:lineRule="auto"/>
        <w:jc w:val="both"/>
        <w:rPr>
          <w:rFonts w:ascii="Arial" w:hAnsi="Arial" w:cs="Arial"/>
          <w:i/>
        </w:rPr>
      </w:pPr>
      <w:r w:rsidRPr="004842B2">
        <w:rPr>
          <w:rFonts w:ascii="Arial" w:hAnsi="Arial" w:cs="Arial"/>
          <w:i/>
        </w:rPr>
        <w:t xml:space="preserve">CRITERIOS DE EVALUACIÓN </w:t>
      </w:r>
    </w:p>
    <w:p w:rsidR="00236AF3" w:rsidRPr="00A567A7" w:rsidRDefault="00236AF3" w:rsidP="00423CB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Manejo del material bibliográfico.</w:t>
      </w:r>
    </w:p>
    <w:p w:rsidR="00236AF3" w:rsidRPr="00A567A7" w:rsidRDefault="00904DE3" w:rsidP="00423CB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Manejo</w:t>
      </w:r>
      <w:r w:rsidR="00236AF3" w:rsidRPr="00A567A7">
        <w:rPr>
          <w:rFonts w:ascii="Arial" w:hAnsi="Arial" w:cs="Arial"/>
        </w:rPr>
        <w:t xml:space="preserve"> de marcos teóricos y metodológicos.</w:t>
      </w:r>
    </w:p>
    <w:p w:rsidR="00236AF3" w:rsidRPr="00A567A7" w:rsidRDefault="00236AF3" w:rsidP="00423CB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Capacidad de establecer relaciones comparativas entre diversa bibliografía y entre teoría  y práctica.</w:t>
      </w:r>
    </w:p>
    <w:p w:rsidR="00236AF3" w:rsidRPr="00A567A7" w:rsidRDefault="00236AF3" w:rsidP="00423CB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Capacidad de oralizar y ejemplificar la teoría. </w:t>
      </w:r>
    </w:p>
    <w:p w:rsidR="008C6E10" w:rsidRPr="00A567A7" w:rsidRDefault="00236AF3" w:rsidP="00423CB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Creatividad para producir estrategias de enseñanza en diversi</w:t>
      </w:r>
      <w:r w:rsidR="00904DE3" w:rsidRPr="00A567A7">
        <w:rPr>
          <w:rFonts w:ascii="Arial" w:hAnsi="Arial" w:cs="Arial"/>
        </w:rPr>
        <w:t>dad de situaciones</w:t>
      </w:r>
      <w:r w:rsidRPr="00A567A7">
        <w:rPr>
          <w:rFonts w:ascii="Arial" w:hAnsi="Arial" w:cs="Arial"/>
        </w:rPr>
        <w:t xml:space="preserve"> que se plantean en las aulas de nivel primario. </w:t>
      </w:r>
    </w:p>
    <w:p w:rsidR="00681310" w:rsidRPr="00A567A7" w:rsidRDefault="00681310" w:rsidP="00423CBF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423CBF" w:rsidRDefault="00423CBF" w:rsidP="00423CBF">
      <w:pPr>
        <w:spacing w:line="240" w:lineRule="auto"/>
        <w:jc w:val="both"/>
        <w:rPr>
          <w:rFonts w:ascii="Arial" w:hAnsi="Arial" w:cs="Arial"/>
        </w:rPr>
      </w:pPr>
    </w:p>
    <w:p w:rsidR="00236AF3" w:rsidRPr="004842B2" w:rsidRDefault="00096511" w:rsidP="00423CBF">
      <w:pPr>
        <w:spacing w:line="240" w:lineRule="auto"/>
        <w:jc w:val="both"/>
        <w:rPr>
          <w:rFonts w:ascii="Arial" w:hAnsi="Arial" w:cs="Arial"/>
          <w:i/>
        </w:rPr>
      </w:pPr>
      <w:r w:rsidRPr="004842B2">
        <w:rPr>
          <w:rFonts w:ascii="Arial" w:hAnsi="Arial" w:cs="Arial"/>
          <w:i/>
        </w:rPr>
        <w:t>BIBLIOGRAFÍA:</w:t>
      </w:r>
    </w:p>
    <w:p w:rsidR="003B0BB6" w:rsidRPr="00A567A7" w:rsidRDefault="003B0BB6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Alisedo, G. et al. (2017). Clase Nro. 3. Alfabetización Inicial: Componentes de la Programación Didáctica. Módulo Taller de Escritura Académica. Especialización Docente Superior en alfabetización inicial. Buenos Aires: Ministerio de Educación de la Nación.  </w:t>
      </w:r>
    </w:p>
    <w:p w:rsidR="003B0BB6" w:rsidRPr="00A567A7" w:rsidRDefault="003B0BB6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Botte, Emilce (2016). Clase Nro. 1. Un espacio de reflexión didáctica. Módulo Taller de escritura académica. Especialización Docente Superior en alfabetización inicial. Buenos Aires: Ministerio de Educación de la Nación.       </w:t>
      </w:r>
    </w:p>
    <w:p w:rsidR="00236AF3" w:rsidRPr="00A567A7" w:rsidRDefault="00236AF3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Br</w:t>
      </w:r>
      <w:r w:rsidR="00904DE3" w:rsidRPr="00A567A7">
        <w:rPr>
          <w:rFonts w:ascii="Arial" w:hAnsi="Arial" w:cs="Arial"/>
        </w:rPr>
        <w:t>aslavsky, Berta (2013) Enseñar a entender lo que se lee. Buenos Aires: Fondo de Cultura Económica.</w:t>
      </w:r>
    </w:p>
    <w:p w:rsidR="003B0BB6" w:rsidRPr="00A567A7" w:rsidRDefault="003B0BB6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Jaichenco, Virginia (2015). Clase Nro. 2. Una aproximación psicolingüística al aprendizaje de la lectura y escritura. Módulo Aportes de las ciencias cognitivas a la alfabetización inicial. Especialización Docente Superior en alfabetización inicial. Buenos Aires: Ministerio de Educación de la Nación.</w:t>
      </w:r>
    </w:p>
    <w:p w:rsidR="003B0BB6" w:rsidRPr="00A567A7" w:rsidRDefault="003B0BB6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Jaichenco, Virginia. (2015). Clase Nro. 3. Los problemas de los alumnos en el aprendizaje de la lectura y la escritura: un desafío para la escuela. Módulo Enseñanza de la lectura y la escritura: Aportes de las ciencias cognitivas a la alfabetización inicial. Especialización docente Superior en alfabetización inicial. Buenos Aires: Ministerio de Educación de la Nación.</w:t>
      </w:r>
    </w:p>
    <w:p w:rsidR="003B0BB6" w:rsidRPr="00A567A7" w:rsidRDefault="003B0BB6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Jaichenco, Virginia. (2015). Clase Nº 4. Aportes de las ciencias cognitivas a la enseñanza de la lectura y la escritura. Módulo Enseñanza de la lectura y la escritura: Aportes de las ciencias cognitivas a la alfabetización inicial. Especialización docente Superior en alfabetización inicial. Buenos Aires: Ministerio de Educación de la Nación.</w:t>
      </w:r>
    </w:p>
    <w:p w:rsidR="003B0BB6" w:rsidRPr="00A567A7" w:rsidRDefault="003B0BB6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Melgar, Sara. (2016). Clase Nro. 2.  Modelo Alfabetizador. Módulo Seminario Final.  Especialización docente Superior en alfabetización inicial. Buenos Aires: Ministerio de Educación.</w:t>
      </w:r>
    </w:p>
    <w:p w:rsidR="00CC117B" w:rsidRPr="00A567A7" w:rsidRDefault="00CC117B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lastRenderedPageBreak/>
        <w:t>Melgar, S. y Zamero, M. (2007) Todos Pueden Aprender. Lengua y Matemát</w:t>
      </w:r>
      <w:r w:rsidR="00E41195" w:rsidRPr="00A567A7">
        <w:rPr>
          <w:rFonts w:ascii="Arial" w:hAnsi="Arial" w:cs="Arial"/>
        </w:rPr>
        <w:t>ica. Bueno Aires: UNICEF y AEPT</w:t>
      </w:r>
      <w:r w:rsidRPr="00A567A7">
        <w:rPr>
          <w:rFonts w:ascii="Arial" w:hAnsi="Arial" w:cs="Arial"/>
        </w:rPr>
        <w:t>. (Primera parte).</w:t>
      </w:r>
    </w:p>
    <w:p w:rsidR="003B0BB6" w:rsidRPr="00A567A7" w:rsidRDefault="003B0BB6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Ministerio de Educación Ciencia y Tecnología de la Nación Ejemplos para pensar la enseñanza en plurigrado. - 1a ed. - Buenos Aires: Ministerio de Educación, Ciencia y Tecnología de la Nación, 2007. 292 p.; 24x17 cm.</w:t>
      </w:r>
    </w:p>
    <w:p w:rsidR="00E66B3F" w:rsidRPr="00A567A7" w:rsidRDefault="00E66B3F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Ministerio de Cultura y Educación</w:t>
      </w:r>
      <w:r w:rsidR="00236AF3" w:rsidRPr="00A567A7">
        <w:rPr>
          <w:rFonts w:ascii="Arial" w:hAnsi="Arial" w:cs="Arial"/>
        </w:rPr>
        <w:t>. (2009-2010) Cuaderno de sugerencias didácticas para la enseñanza de l</w:t>
      </w:r>
      <w:r w:rsidRPr="00A567A7">
        <w:rPr>
          <w:rFonts w:ascii="Arial" w:hAnsi="Arial" w:cs="Arial"/>
        </w:rPr>
        <w:t>a alfabetización inicial. Buenos aires.</w:t>
      </w:r>
    </w:p>
    <w:p w:rsidR="00236AF3" w:rsidRPr="00A567A7" w:rsidRDefault="00E66B3F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Ministerio de Cultura y Educación. </w:t>
      </w:r>
      <w:r w:rsidR="00236AF3" w:rsidRPr="00A567A7">
        <w:rPr>
          <w:rFonts w:ascii="Arial" w:hAnsi="Arial" w:cs="Arial"/>
        </w:rPr>
        <w:t>(2009-2010) La formación docente en alfabetización inicial como objeto de estudi</w:t>
      </w:r>
      <w:r w:rsidRPr="00A567A7">
        <w:rPr>
          <w:rFonts w:ascii="Arial" w:hAnsi="Arial" w:cs="Arial"/>
        </w:rPr>
        <w:t>o. 1er estudio nacional. Buenos Aires.</w:t>
      </w:r>
    </w:p>
    <w:p w:rsidR="00236AF3" w:rsidRPr="00A567A7" w:rsidRDefault="00E66B3F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Ministerio de Cultura y Educación</w:t>
      </w:r>
      <w:r w:rsidR="00236AF3" w:rsidRPr="00A567A7">
        <w:rPr>
          <w:rFonts w:ascii="Arial" w:hAnsi="Arial" w:cs="Arial"/>
        </w:rPr>
        <w:t>. (2009-2010) La formación docente en alfabetización inicial: Literatura</w:t>
      </w:r>
      <w:r w:rsidRPr="00A567A7">
        <w:rPr>
          <w:rFonts w:ascii="Arial" w:hAnsi="Arial" w:cs="Arial"/>
        </w:rPr>
        <w:t xml:space="preserve"> inicial y su didáctica. Buenos Aires.</w:t>
      </w:r>
    </w:p>
    <w:p w:rsidR="00E66B3F" w:rsidRPr="00A567A7" w:rsidRDefault="00E66B3F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Ministerio de Educación, Ciencia y Tecnología Secretaría de Educación. (2002) La alfabetización inicial y las condiciones  para la alfabetización avanzada. Buenos Aires.</w:t>
      </w:r>
    </w:p>
    <w:p w:rsidR="003B0BB6" w:rsidRPr="00A567A7" w:rsidRDefault="003B0BB6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Nercesian, Verónica (2015). Clase Nro. 2. Conceptos clave para pensar las realidades sociolingüísticas. Especialización Docente Superior en alfabetización inicial. Buenos Aires: Ministerio de Educación de la Nación.</w:t>
      </w:r>
    </w:p>
    <w:p w:rsidR="003B0BB6" w:rsidRPr="00A567A7" w:rsidRDefault="003B0BB6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Nercesian, Verónica (2015). Clase Nro. 3. Los alumnos que aprenden a leer y escribir y sus contextos. Módulo Aportes de la Sociolingüística a la alfabetización inicial. Especialización Docente Superior en alfabetización inicial. Buenos Aires: Ministerio de Educación de la Nación.</w:t>
      </w:r>
    </w:p>
    <w:p w:rsidR="003B0BB6" w:rsidRPr="00A567A7" w:rsidRDefault="003B0BB6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Nercesian, Verónica (2015). Clase Nro. 4. La Sociolingüística y el docente que enseña a leer y escribir. Módulo Aportes de la Sociolingüística a la alfabetización inicial. Especialización Docente Superior en alfabetización inicial. Buenos Aires: Ministerio de Educación de la Nación.</w:t>
      </w:r>
    </w:p>
    <w:p w:rsidR="00E51C41" w:rsidRPr="00A567A7" w:rsidRDefault="00CC117B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>Kaufman, Ana María (2007). Leer y escribir: el día a día en las aulas. Buenos Aires: Aique.</w:t>
      </w:r>
    </w:p>
    <w:p w:rsidR="00751978" w:rsidRPr="00A567A7" w:rsidRDefault="00751978" w:rsidP="00423CBF">
      <w:pPr>
        <w:spacing w:line="240" w:lineRule="auto"/>
        <w:jc w:val="both"/>
        <w:rPr>
          <w:rFonts w:ascii="Arial" w:hAnsi="Arial" w:cs="Arial"/>
        </w:rPr>
      </w:pPr>
      <w:r w:rsidRPr="00A567A7">
        <w:rPr>
          <w:rFonts w:ascii="Arial" w:hAnsi="Arial" w:cs="Arial"/>
        </w:rPr>
        <w:t xml:space="preserve">Zamero, Marta. (2014). Clase 1. Alfabetización inicial: perspectiva histórica. Módulo Perspectivas para la enseñanza de la alfabetización inicial. Especialización Docente de Nivel Superior en Alfabetización Inicial. Buenos Aires: Ministerio de Educación de la Nación.  </w:t>
      </w:r>
    </w:p>
    <w:p w:rsidR="00CD50FD" w:rsidRPr="00A567A7" w:rsidRDefault="00CD50FD" w:rsidP="00423CBF">
      <w:pPr>
        <w:spacing w:line="240" w:lineRule="auto"/>
        <w:jc w:val="both"/>
        <w:rPr>
          <w:rFonts w:ascii="Arial" w:hAnsi="Arial" w:cs="Arial"/>
        </w:rPr>
      </w:pPr>
    </w:p>
    <w:p w:rsidR="00CD50FD" w:rsidRPr="00A567A7" w:rsidRDefault="00CD50FD" w:rsidP="00423CBF">
      <w:pPr>
        <w:spacing w:line="240" w:lineRule="auto"/>
        <w:jc w:val="both"/>
        <w:rPr>
          <w:rFonts w:ascii="Arial" w:hAnsi="Arial" w:cs="Arial"/>
        </w:rPr>
      </w:pPr>
    </w:p>
    <w:p w:rsidR="00CD50FD" w:rsidRPr="00A567A7" w:rsidRDefault="00CD50FD" w:rsidP="00423CBF">
      <w:pPr>
        <w:spacing w:line="240" w:lineRule="auto"/>
        <w:jc w:val="both"/>
        <w:rPr>
          <w:rFonts w:ascii="Arial" w:hAnsi="Arial" w:cs="Arial"/>
        </w:rPr>
      </w:pPr>
    </w:p>
    <w:p w:rsidR="00CD50FD" w:rsidRPr="00A567A7" w:rsidRDefault="00CD50FD" w:rsidP="00423CBF">
      <w:pPr>
        <w:spacing w:line="240" w:lineRule="auto"/>
        <w:jc w:val="both"/>
        <w:rPr>
          <w:rFonts w:ascii="Arial" w:hAnsi="Arial" w:cs="Arial"/>
        </w:rPr>
      </w:pPr>
    </w:p>
    <w:p w:rsidR="00CD50FD" w:rsidRPr="00A567A7" w:rsidRDefault="00CD50FD" w:rsidP="00423CBF">
      <w:pPr>
        <w:spacing w:line="240" w:lineRule="auto"/>
        <w:jc w:val="both"/>
        <w:rPr>
          <w:rFonts w:ascii="Arial" w:hAnsi="Arial" w:cs="Arial"/>
        </w:rPr>
      </w:pPr>
    </w:p>
    <w:p w:rsidR="00CD50FD" w:rsidRPr="00A567A7" w:rsidRDefault="00CD50FD" w:rsidP="00423CBF">
      <w:pPr>
        <w:spacing w:line="240" w:lineRule="auto"/>
        <w:jc w:val="both"/>
        <w:rPr>
          <w:rFonts w:ascii="Arial" w:hAnsi="Arial" w:cs="Arial"/>
        </w:rPr>
      </w:pPr>
    </w:p>
    <w:p w:rsidR="00751978" w:rsidRPr="00A567A7" w:rsidRDefault="00751978" w:rsidP="00423CBF">
      <w:pPr>
        <w:spacing w:line="240" w:lineRule="auto"/>
        <w:jc w:val="both"/>
        <w:rPr>
          <w:rFonts w:ascii="Arial" w:hAnsi="Arial" w:cs="Arial"/>
        </w:rPr>
      </w:pPr>
    </w:p>
    <w:sectPr w:rsidR="00751978" w:rsidRPr="00A567A7" w:rsidSect="00E7333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987" w:rsidRDefault="00C57987" w:rsidP="00CD50FD">
      <w:pPr>
        <w:spacing w:after="0" w:line="240" w:lineRule="auto"/>
      </w:pPr>
      <w:r>
        <w:separator/>
      </w:r>
    </w:p>
  </w:endnote>
  <w:endnote w:type="continuationSeparator" w:id="0">
    <w:p w:rsidR="00C57987" w:rsidRDefault="00C57987" w:rsidP="00CD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888085"/>
      <w:docPartObj>
        <w:docPartGallery w:val="Page Numbers (Bottom of Page)"/>
        <w:docPartUnique/>
      </w:docPartObj>
    </w:sdtPr>
    <w:sdtEndPr/>
    <w:sdtContent>
      <w:p w:rsidR="00E47B88" w:rsidRDefault="00E47B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191" w:rsidRPr="00745191">
          <w:rPr>
            <w:noProof/>
            <w:lang w:val="es-ES"/>
          </w:rPr>
          <w:t>3</w:t>
        </w:r>
        <w:r>
          <w:fldChar w:fldCharType="end"/>
        </w:r>
      </w:p>
    </w:sdtContent>
  </w:sdt>
  <w:p w:rsidR="00E47B88" w:rsidRDefault="00E47B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987" w:rsidRDefault="00C57987" w:rsidP="00CD50FD">
      <w:pPr>
        <w:spacing w:after="0" w:line="240" w:lineRule="auto"/>
      </w:pPr>
      <w:r>
        <w:separator/>
      </w:r>
    </w:p>
  </w:footnote>
  <w:footnote w:type="continuationSeparator" w:id="0">
    <w:p w:rsidR="00C57987" w:rsidRDefault="00C57987" w:rsidP="00CD5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05D20"/>
    <w:multiLevelType w:val="hybridMultilevel"/>
    <w:tmpl w:val="7C4E59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94DAC"/>
    <w:multiLevelType w:val="hybridMultilevel"/>
    <w:tmpl w:val="15C461B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27696"/>
    <w:multiLevelType w:val="hybridMultilevel"/>
    <w:tmpl w:val="5DE829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3714A"/>
    <w:multiLevelType w:val="hybridMultilevel"/>
    <w:tmpl w:val="087A7ED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13316"/>
    <w:multiLevelType w:val="hybridMultilevel"/>
    <w:tmpl w:val="466AA0E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20B6C"/>
    <w:multiLevelType w:val="hybridMultilevel"/>
    <w:tmpl w:val="A20C51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357E4"/>
    <w:multiLevelType w:val="hybridMultilevel"/>
    <w:tmpl w:val="FA1C8E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003F3"/>
    <w:multiLevelType w:val="hybridMultilevel"/>
    <w:tmpl w:val="6F2C76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F528E"/>
    <w:multiLevelType w:val="hybridMultilevel"/>
    <w:tmpl w:val="B92EBA7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545B9"/>
    <w:multiLevelType w:val="hybridMultilevel"/>
    <w:tmpl w:val="3D1E30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3693A"/>
    <w:multiLevelType w:val="hybridMultilevel"/>
    <w:tmpl w:val="2AC072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85AD3"/>
    <w:multiLevelType w:val="hybridMultilevel"/>
    <w:tmpl w:val="82B28E0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46155"/>
    <w:multiLevelType w:val="hybridMultilevel"/>
    <w:tmpl w:val="9E464B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86423"/>
    <w:multiLevelType w:val="hybridMultilevel"/>
    <w:tmpl w:val="682260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862DC"/>
    <w:multiLevelType w:val="hybridMultilevel"/>
    <w:tmpl w:val="A5624E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13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 w:numId="13">
    <w:abstractNumId w:val="1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AF3"/>
    <w:rsid w:val="0000238C"/>
    <w:rsid w:val="000036BE"/>
    <w:rsid w:val="00005B1D"/>
    <w:rsid w:val="00014289"/>
    <w:rsid w:val="00017074"/>
    <w:rsid w:val="00024A9A"/>
    <w:rsid w:val="00034529"/>
    <w:rsid w:val="00041E04"/>
    <w:rsid w:val="0004374C"/>
    <w:rsid w:val="00045099"/>
    <w:rsid w:val="000516E0"/>
    <w:rsid w:val="00052278"/>
    <w:rsid w:val="000575DC"/>
    <w:rsid w:val="000602F0"/>
    <w:rsid w:val="000843BB"/>
    <w:rsid w:val="00086D23"/>
    <w:rsid w:val="0009025A"/>
    <w:rsid w:val="000919DD"/>
    <w:rsid w:val="00096511"/>
    <w:rsid w:val="00097DFF"/>
    <w:rsid w:val="000A0FF5"/>
    <w:rsid w:val="000A12F1"/>
    <w:rsid w:val="000A19A1"/>
    <w:rsid w:val="000C2B9E"/>
    <w:rsid w:val="000E2117"/>
    <w:rsid w:val="000E4AF9"/>
    <w:rsid w:val="000F12A9"/>
    <w:rsid w:val="000F3B17"/>
    <w:rsid w:val="00102E36"/>
    <w:rsid w:val="001036B6"/>
    <w:rsid w:val="00106D98"/>
    <w:rsid w:val="0011027D"/>
    <w:rsid w:val="0011069C"/>
    <w:rsid w:val="001114FE"/>
    <w:rsid w:val="00112091"/>
    <w:rsid w:val="00114813"/>
    <w:rsid w:val="00116667"/>
    <w:rsid w:val="00126A63"/>
    <w:rsid w:val="00126C6B"/>
    <w:rsid w:val="001317A1"/>
    <w:rsid w:val="00134F72"/>
    <w:rsid w:val="00136F01"/>
    <w:rsid w:val="001428C7"/>
    <w:rsid w:val="00142AB4"/>
    <w:rsid w:val="00144395"/>
    <w:rsid w:val="0014546F"/>
    <w:rsid w:val="00146168"/>
    <w:rsid w:val="001538AD"/>
    <w:rsid w:val="001538D8"/>
    <w:rsid w:val="0015577D"/>
    <w:rsid w:val="00155FD0"/>
    <w:rsid w:val="00165EE6"/>
    <w:rsid w:val="00186945"/>
    <w:rsid w:val="0019656C"/>
    <w:rsid w:val="001A42D9"/>
    <w:rsid w:val="001B4994"/>
    <w:rsid w:val="001B57D2"/>
    <w:rsid w:val="001C233B"/>
    <w:rsid w:val="001C25B7"/>
    <w:rsid w:val="001C28E2"/>
    <w:rsid w:val="001C5621"/>
    <w:rsid w:val="001D1729"/>
    <w:rsid w:val="001D38A3"/>
    <w:rsid w:val="001E074A"/>
    <w:rsid w:val="001E2B63"/>
    <w:rsid w:val="001E3258"/>
    <w:rsid w:val="001E7E34"/>
    <w:rsid w:val="001F62A0"/>
    <w:rsid w:val="00200271"/>
    <w:rsid w:val="00200C2B"/>
    <w:rsid w:val="00201F52"/>
    <w:rsid w:val="00206477"/>
    <w:rsid w:val="00217402"/>
    <w:rsid w:val="00220C11"/>
    <w:rsid w:val="00231F8C"/>
    <w:rsid w:val="00236AF3"/>
    <w:rsid w:val="00240C98"/>
    <w:rsid w:val="002410EB"/>
    <w:rsid w:val="002430DF"/>
    <w:rsid w:val="00245140"/>
    <w:rsid w:val="00253854"/>
    <w:rsid w:val="0026119C"/>
    <w:rsid w:val="002647FB"/>
    <w:rsid w:val="00264965"/>
    <w:rsid w:val="00266AD8"/>
    <w:rsid w:val="00285CE1"/>
    <w:rsid w:val="002A1D86"/>
    <w:rsid w:val="002A2B41"/>
    <w:rsid w:val="002D0D4B"/>
    <w:rsid w:val="002E591E"/>
    <w:rsid w:val="002F4E7B"/>
    <w:rsid w:val="00305806"/>
    <w:rsid w:val="003100CC"/>
    <w:rsid w:val="00313BEA"/>
    <w:rsid w:val="00321D16"/>
    <w:rsid w:val="00337E05"/>
    <w:rsid w:val="003411ED"/>
    <w:rsid w:val="00342B1B"/>
    <w:rsid w:val="0034741C"/>
    <w:rsid w:val="00354CE8"/>
    <w:rsid w:val="00362BBC"/>
    <w:rsid w:val="003632FC"/>
    <w:rsid w:val="0036439F"/>
    <w:rsid w:val="00364DF9"/>
    <w:rsid w:val="003658B9"/>
    <w:rsid w:val="00383905"/>
    <w:rsid w:val="00386B8B"/>
    <w:rsid w:val="00390502"/>
    <w:rsid w:val="00393974"/>
    <w:rsid w:val="00394BF8"/>
    <w:rsid w:val="003A53DB"/>
    <w:rsid w:val="003A6430"/>
    <w:rsid w:val="003B0566"/>
    <w:rsid w:val="003B0BB6"/>
    <w:rsid w:val="003B507D"/>
    <w:rsid w:val="003B79DB"/>
    <w:rsid w:val="003C041E"/>
    <w:rsid w:val="003D08A7"/>
    <w:rsid w:val="003D6E2F"/>
    <w:rsid w:val="003E0CAD"/>
    <w:rsid w:val="003E4FFC"/>
    <w:rsid w:val="003F17EC"/>
    <w:rsid w:val="003F44A8"/>
    <w:rsid w:val="003F5BD5"/>
    <w:rsid w:val="004041BF"/>
    <w:rsid w:val="00411589"/>
    <w:rsid w:val="00412FC9"/>
    <w:rsid w:val="0041514F"/>
    <w:rsid w:val="00423CBF"/>
    <w:rsid w:val="00426937"/>
    <w:rsid w:val="0043554B"/>
    <w:rsid w:val="0043695B"/>
    <w:rsid w:val="0044268C"/>
    <w:rsid w:val="00444106"/>
    <w:rsid w:val="004711D0"/>
    <w:rsid w:val="004721F8"/>
    <w:rsid w:val="0047409E"/>
    <w:rsid w:val="00481C48"/>
    <w:rsid w:val="004842B2"/>
    <w:rsid w:val="0048464B"/>
    <w:rsid w:val="004870C8"/>
    <w:rsid w:val="0049426E"/>
    <w:rsid w:val="004A4368"/>
    <w:rsid w:val="004A671E"/>
    <w:rsid w:val="004A6EBD"/>
    <w:rsid w:val="004A780F"/>
    <w:rsid w:val="004B3B13"/>
    <w:rsid w:val="004B3B4D"/>
    <w:rsid w:val="004B4CB7"/>
    <w:rsid w:val="004C2EC5"/>
    <w:rsid w:val="004E1AD0"/>
    <w:rsid w:val="004E4969"/>
    <w:rsid w:val="004F0721"/>
    <w:rsid w:val="004F2840"/>
    <w:rsid w:val="004F5018"/>
    <w:rsid w:val="005004D5"/>
    <w:rsid w:val="005006BE"/>
    <w:rsid w:val="0051061F"/>
    <w:rsid w:val="00520810"/>
    <w:rsid w:val="00525E46"/>
    <w:rsid w:val="0052758E"/>
    <w:rsid w:val="0053096E"/>
    <w:rsid w:val="00530B3A"/>
    <w:rsid w:val="00537409"/>
    <w:rsid w:val="00552CE6"/>
    <w:rsid w:val="005572BE"/>
    <w:rsid w:val="00567DDF"/>
    <w:rsid w:val="00571E70"/>
    <w:rsid w:val="005750FA"/>
    <w:rsid w:val="0058209D"/>
    <w:rsid w:val="00584C85"/>
    <w:rsid w:val="005D0943"/>
    <w:rsid w:val="005D1E55"/>
    <w:rsid w:val="005D2434"/>
    <w:rsid w:val="005D24B8"/>
    <w:rsid w:val="005E2813"/>
    <w:rsid w:val="005E3093"/>
    <w:rsid w:val="005F2E79"/>
    <w:rsid w:val="005F3CBC"/>
    <w:rsid w:val="005F56CF"/>
    <w:rsid w:val="006001B8"/>
    <w:rsid w:val="006003C5"/>
    <w:rsid w:val="00603102"/>
    <w:rsid w:val="00606C1B"/>
    <w:rsid w:val="00607032"/>
    <w:rsid w:val="00612CA6"/>
    <w:rsid w:val="00615A16"/>
    <w:rsid w:val="006276EC"/>
    <w:rsid w:val="00635E1F"/>
    <w:rsid w:val="00643B83"/>
    <w:rsid w:val="00644F45"/>
    <w:rsid w:val="0065604C"/>
    <w:rsid w:val="00656DB4"/>
    <w:rsid w:val="00672248"/>
    <w:rsid w:val="00681310"/>
    <w:rsid w:val="00682C65"/>
    <w:rsid w:val="00683BD5"/>
    <w:rsid w:val="00686F6F"/>
    <w:rsid w:val="00691EDC"/>
    <w:rsid w:val="00695616"/>
    <w:rsid w:val="00697BC4"/>
    <w:rsid w:val="006A0630"/>
    <w:rsid w:val="006A49C8"/>
    <w:rsid w:val="006A4A82"/>
    <w:rsid w:val="006A539E"/>
    <w:rsid w:val="006B17F3"/>
    <w:rsid w:val="006B7E35"/>
    <w:rsid w:val="006C5B86"/>
    <w:rsid w:val="006C69CE"/>
    <w:rsid w:val="006D14CF"/>
    <w:rsid w:val="006D14E0"/>
    <w:rsid w:val="006D259D"/>
    <w:rsid w:val="006D63B2"/>
    <w:rsid w:val="006E4EC7"/>
    <w:rsid w:val="006F0640"/>
    <w:rsid w:val="006F4C7F"/>
    <w:rsid w:val="007027F0"/>
    <w:rsid w:val="007028CE"/>
    <w:rsid w:val="00727578"/>
    <w:rsid w:val="00732803"/>
    <w:rsid w:val="00732B28"/>
    <w:rsid w:val="00732E1F"/>
    <w:rsid w:val="00743005"/>
    <w:rsid w:val="00745191"/>
    <w:rsid w:val="00751978"/>
    <w:rsid w:val="007521CE"/>
    <w:rsid w:val="00756E3B"/>
    <w:rsid w:val="00767D73"/>
    <w:rsid w:val="00793CEF"/>
    <w:rsid w:val="007A6103"/>
    <w:rsid w:val="007B2E3C"/>
    <w:rsid w:val="007B5330"/>
    <w:rsid w:val="007C7B18"/>
    <w:rsid w:val="007D14F8"/>
    <w:rsid w:val="007D191F"/>
    <w:rsid w:val="007D3485"/>
    <w:rsid w:val="007D40C7"/>
    <w:rsid w:val="007E0DF5"/>
    <w:rsid w:val="007E0EC6"/>
    <w:rsid w:val="007E1B37"/>
    <w:rsid w:val="007E34BE"/>
    <w:rsid w:val="008027E1"/>
    <w:rsid w:val="0080585B"/>
    <w:rsid w:val="0081112B"/>
    <w:rsid w:val="00815AB0"/>
    <w:rsid w:val="008206C5"/>
    <w:rsid w:val="00820ADC"/>
    <w:rsid w:val="00820D7F"/>
    <w:rsid w:val="008226B3"/>
    <w:rsid w:val="008234F6"/>
    <w:rsid w:val="008265A8"/>
    <w:rsid w:val="00826E69"/>
    <w:rsid w:val="00844930"/>
    <w:rsid w:val="008472F7"/>
    <w:rsid w:val="00847444"/>
    <w:rsid w:val="008502EA"/>
    <w:rsid w:val="00850948"/>
    <w:rsid w:val="008532EE"/>
    <w:rsid w:val="0086245F"/>
    <w:rsid w:val="00862C1F"/>
    <w:rsid w:val="0086517B"/>
    <w:rsid w:val="00874019"/>
    <w:rsid w:val="00880904"/>
    <w:rsid w:val="00885D30"/>
    <w:rsid w:val="008869F9"/>
    <w:rsid w:val="008872D6"/>
    <w:rsid w:val="008907F5"/>
    <w:rsid w:val="00892EF6"/>
    <w:rsid w:val="008A5472"/>
    <w:rsid w:val="008B09ED"/>
    <w:rsid w:val="008B3390"/>
    <w:rsid w:val="008B3D6B"/>
    <w:rsid w:val="008B71D0"/>
    <w:rsid w:val="008C3129"/>
    <w:rsid w:val="008C5090"/>
    <w:rsid w:val="008C5262"/>
    <w:rsid w:val="008C6E10"/>
    <w:rsid w:val="008C7F70"/>
    <w:rsid w:val="008D3437"/>
    <w:rsid w:val="008E029A"/>
    <w:rsid w:val="008E05F8"/>
    <w:rsid w:val="008E1CB9"/>
    <w:rsid w:val="008F760A"/>
    <w:rsid w:val="00900CD1"/>
    <w:rsid w:val="009016C2"/>
    <w:rsid w:val="00901FDB"/>
    <w:rsid w:val="009037C7"/>
    <w:rsid w:val="00904DE3"/>
    <w:rsid w:val="0090516A"/>
    <w:rsid w:val="00911A08"/>
    <w:rsid w:val="00914455"/>
    <w:rsid w:val="00921B44"/>
    <w:rsid w:val="009230A5"/>
    <w:rsid w:val="009256B0"/>
    <w:rsid w:val="00940377"/>
    <w:rsid w:val="00943AE8"/>
    <w:rsid w:val="00947BA4"/>
    <w:rsid w:val="00952BBC"/>
    <w:rsid w:val="0095348B"/>
    <w:rsid w:val="00954800"/>
    <w:rsid w:val="00956F27"/>
    <w:rsid w:val="00962768"/>
    <w:rsid w:val="009716E2"/>
    <w:rsid w:val="009761BE"/>
    <w:rsid w:val="009762D1"/>
    <w:rsid w:val="0097719D"/>
    <w:rsid w:val="00977AFC"/>
    <w:rsid w:val="0098104F"/>
    <w:rsid w:val="00983C6D"/>
    <w:rsid w:val="0099322B"/>
    <w:rsid w:val="00994202"/>
    <w:rsid w:val="009A137E"/>
    <w:rsid w:val="009A395C"/>
    <w:rsid w:val="009B0D42"/>
    <w:rsid w:val="009B1150"/>
    <w:rsid w:val="009B1E72"/>
    <w:rsid w:val="009B2146"/>
    <w:rsid w:val="009B6F8C"/>
    <w:rsid w:val="009B708D"/>
    <w:rsid w:val="009C3C93"/>
    <w:rsid w:val="009C3F21"/>
    <w:rsid w:val="009D474E"/>
    <w:rsid w:val="009E134D"/>
    <w:rsid w:val="009E3EEF"/>
    <w:rsid w:val="009E5773"/>
    <w:rsid w:val="009F7CCE"/>
    <w:rsid w:val="00A04A33"/>
    <w:rsid w:val="00A06E97"/>
    <w:rsid w:val="00A14D6E"/>
    <w:rsid w:val="00A15C54"/>
    <w:rsid w:val="00A20154"/>
    <w:rsid w:val="00A20209"/>
    <w:rsid w:val="00A2379E"/>
    <w:rsid w:val="00A30230"/>
    <w:rsid w:val="00A351D4"/>
    <w:rsid w:val="00A369AF"/>
    <w:rsid w:val="00A36F1F"/>
    <w:rsid w:val="00A4270C"/>
    <w:rsid w:val="00A43DF7"/>
    <w:rsid w:val="00A442DC"/>
    <w:rsid w:val="00A44D23"/>
    <w:rsid w:val="00A524FB"/>
    <w:rsid w:val="00A567A7"/>
    <w:rsid w:val="00A57235"/>
    <w:rsid w:val="00A65585"/>
    <w:rsid w:val="00A670EE"/>
    <w:rsid w:val="00A725F3"/>
    <w:rsid w:val="00A75E91"/>
    <w:rsid w:val="00A76F24"/>
    <w:rsid w:val="00A770C4"/>
    <w:rsid w:val="00A836AC"/>
    <w:rsid w:val="00A837B5"/>
    <w:rsid w:val="00A83F5A"/>
    <w:rsid w:val="00A94F8C"/>
    <w:rsid w:val="00A95542"/>
    <w:rsid w:val="00AA1770"/>
    <w:rsid w:val="00AA6A52"/>
    <w:rsid w:val="00AB2AC6"/>
    <w:rsid w:val="00AC02F1"/>
    <w:rsid w:val="00AD0394"/>
    <w:rsid w:val="00AD14FD"/>
    <w:rsid w:val="00AD28C3"/>
    <w:rsid w:val="00AD38AF"/>
    <w:rsid w:val="00AD514B"/>
    <w:rsid w:val="00AD6330"/>
    <w:rsid w:val="00AE6D6F"/>
    <w:rsid w:val="00AE7FFE"/>
    <w:rsid w:val="00AF57D9"/>
    <w:rsid w:val="00B005D2"/>
    <w:rsid w:val="00B01B2B"/>
    <w:rsid w:val="00B22768"/>
    <w:rsid w:val="00B252F1"/>
    <w:rsid w:val="00B25F8B"/>
    <w:rsid w:val="00B3164B"/>
    <w:rsid w:val="00B32272"/>
    <w:rsid w:val="00B325DE"/>
    <w:rsid w:val="00B3329A"/>
    <w:rsid w:val="00B41261"/>
    <w:rsid w:val="00B44BE8"/>
    <w:rsid w:val="00B550C9"/>
    <w:rsid w:val="00B60F4B"/>
    <w:rsid w:val="00B67543"/>
    <w:rsid w:val="00B67695"/>
    <w:rsid w:val="00B723F9"/>
    <w:rsid w:val="00B81DA1"/>
    <w:rsid w:val="00B90D5A"/>
    <w:rsid w:val="00B96598"/>
    <w:rsid w:val="00B97AEE"/>
    <w:rsid w:val="00BA1DA5"/>
    <w:rsid w:val="00BA7636"/>
    <w:rsid w:val="00BB2135"/>
    <w:rsid w:val="00BB6CAF"/>
    <w:rsid w:val="00BC1ADF"/>
    <w:rsid w:val="00BC29CB"/>
    <w:rsid w:val="00BD0015"/>
    <w:rsid w:val="00BD30B0"/>
    <w:rsid w:val="00BD3C71"/>
    <w:rsid w:val="00BF57ED"/>
    <w:rsid w:val="00C047D0"/>
    <w:rsid w:val="00C053FC"/>
    <w:rsid w:val="00C071DC"/>
    <w:rsid w:val="00C073A1"/>
    <w:rsid w:val="00C212F5"/>
    <w:rsid w:val="00C214D2"/>
    <w:rsid w:val="00C23C24"/>
    <w:rsid w:val="00C2441E"/>
    <w:rsid w:val="00C26383"/>
    <w:rsid w:val="00C36050"/>
    <w:rsid w:val="00C42586"/>
    <w:rsid w:val="00C45D5F"/>
    <w:rsid w:val="00C57987"/>
    <w:rsid w:val="00C61E76"/>
    <w:rsid w:val="00C64D2B"/>
    <w:rsid w:val="00C66C77"/>
    <w:rsid w:val="00C839D1"/>
    <w:rsid w:val="00C8539C"/>
    <w:rsid w:val="00C92C26"/>
    <w:rsid w:val="00C93602"/>
    <w:rsid w:val="00C9782C"/>
    <w:rsid w:val="00C97FBE"/>
    <w:rsid w:val="00CA0076"/>
    <w:rsid w:val="00CA46AF"/>
    <w:rsid w:val="00CA47D6"/>
    <w:rsid w:val="00CB0B0F"/>
    <w:rsid w:val="00CB3092"/>
    <w:rsid w:val="00CB50F5"/>
    <w:rsid w:val="00CC117B"/>
    <w:rsid w:val="00CC5100"/>
    <w:rsid w:val="00CC58E0"/>
    <w:rsid w:val="00CC733A"/>
    <w:rsid w:val="00CD25D6"/>
    <w:rsid w:val="00CD50FD"/>
    <w:rsid w:val="00CD5D5D"/>
    <w:rsid w:val="00CF2471"/>
    <w:rsid w:val="00CF54A7"/>
    <w:rsid w:val="00D0032F"/>
    <w:rsid w:val="00D06C98"/>
    <w:rsid w:val="00D07ADA"/>
    <w:rsid w:val="00D1055B"/>
    <w:rsid w:val="00D154A2"/>
    <w:rsid w:val="00D159E4"/>
    <w:rsid w:val="00D15EC3"/>
    <w:rsid w:val="00D16761"/>
    <w:rsid w:val="00D25352"/>
    <w:rsid w:val="00D30FD5"/>
    <w:rsid w:val="00D41DB4"/>
    <w:rsid w:val="00D455A2"/>
    <w:rsid w:val="00D53057"/>
    <w:rsid w:val="00D577BA"/>
    <w:rsid w:val="00D648E8"/>
    <w:rsid w:val="00D66C9E"/>
    <w:rsid w:val="00D70ADF"/>
    <w:rsid w:val="00D73498"/>
    <w:rsid w:val="00D75CE8"/>
    <w:rsid w:val="00D85397"/>
    <w:rsid w:val="00D876B5"/>
    <w:rsid w:val="00D914C8"/>
    <w:rsid w:val="00DA4512"/>
    <w:rsid w:val="00DB0A0A"/>
    <w:rsid w:val="00DB0FB5"/>
    <w:rsid w:val="00DB5F20"/>
    <w:rsid w:val="00DB781B"/>
    <w:rsid w:val="00DD1301"/>
    <w:rsid w:val="00DD6752"/>
    <w:rsid w:val="00DE612F"/>
    <w:rsid w:val="00E061E6"/>
    <w:rsid w:val="00E06A98"/>
    <w:rsid w:val="00E06AF8"/>
    <w:rsid w:val="00E06EFA"/>
    <w:rsid w:val="00E11A64"/>
    <w:rsid w:val="00E11F0D"/>
    <w:rsid w:val="00E12AAD"/>
    <w:rsid w:val="00E15B20"/>
    <w:rsid w:val="00E16234"/>
    <w:rsid w:val="00E26581"/>
    <w:rsid w:val="00E265EB"/>
    <w:rsid w:val="00E31341"/>
    <w:rsid w:val="00E35F41"/>
    <w:rsid w:val="00E3603D"/>
    <w:rsid w:val="00E36401"/>
    <w:rsid w:val="00E41195"/>
    <w:rsid w:val="00E46487"/>
    <w:rsid w:val="00E47B88"/>
    <w:rsid w:val="00E51C41"/>
    <w:rsid w:val="00E53873"/>
    <w:rsid w:val="00E543FD"/>
    <w:rsid w:val="00E61D5B"/>
    <w:rsid w:val="00E62D1F"/>
    <w:rsid w:val="00E63327"/>
    <w:rsid w:val="00E66B3F"/>
    <w:rsid w:val="00E673D6"/>
    <w:rsid w:val="00E70EBC"/>
    <w:rsid w:val="00E7333A"/>
    <w:rsid w:val="00E87898"/>
    <w:rsid w:val="00E91C58"/>
    <w:rsid w:val="00E95E16"/>
    <w:rsid w:val="00E96A19"/>
    <w:rsid w:val="00E97422"/>
    <w:rsid w:val="00EA0D78"/>
    <w:rsid w:val="00EA1C56"/>
    <w:rsid w:val="00EA57B8"/>
    <w:rsid w:val="00EC24B1"/>
    <w:rsid w:val="00EC3937"/>
    <w:rsid w:val="00EC7248"/>
    <w:rsid w:val="00EC798C"/>
    <w:rsid w:val="00ED10BB"/>
    <w:rsid w:val="00ED47AD"/>
    <w:rsid w:val="00EE6EDC"/>
    <w:rsid w:val="00F00937"/>
    <w:rsid w:val="00F069A4"/>
    <w:rsid w:val="00F10186"/>
    <w:rsid w:val="00F11E2C"/>
    <w:rsid w:val="00F172C2"/>
    <w:rsid w:val="00F3157A"/>
    <w:rsid w:val="00F33282"/>
    <w:rsid w:val="00F35EBB"/>
    <w:rsid w:val="00F411B8"/>
    <w:rsid w:val="00F41D9B"/>
    <w:rsid w:val="00F42998"/>
    <w:rsid w:val="00F50CDE"/>
    <w:rsid w:val="00F51A9B"/>
    <w:rsid w:val="00F56D04"/>
    <w:rsid w:val="00F76339"/>
    <w:rsid w:val="00FB2BE0"/>
    <w:rsid w:val="00FB49C8"/>
    <w:rsid w:val="00FB7BCE"/>
    <w:rsid w:val="00FC028C"/>
    <w:rsid w:val="00FC1BCD"/>
    <w:rsid w:val="00FC2899"/>
    <w:rsid w:val="00FC5F2E"/>
    <w:rsid w:val="00FC72A7"/>
    <w:rsid w:val="00FC7BB4"/>
    <w:rsid w:val="00FE1EE9"/>
    <w:rsid w:val="00FE4220"/>
    <w:rsid w:val="00FE46B5"/>
    <w:rsid w:val="00FF0959"/>
    <w:rsid w:val="00FF2B8B"/>
    <w:rsid w:val="00FF5B62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2FF58-C60F-4954-BEEE-83812100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B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56C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0FD"/>
  </w:style>
  <w:style w:type="paragraph" w:styleId="Piedepgina">
    <w:name w:val="footer"/>
    <w:basedOn w:val="Normal"/>
    <w:link w:val="PiedepginaCar"/>
    <w:uiPriority w:val="99"/>
    <w:unhideWhenUsed/>
    <w:rsid w:val="00CD5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0FD"/>
  </w:style>
  <w:style w:type="table" w:styleId="Tablaconcuadrcula">
    <w:name w:val="Table Grid"/>
    <w:basedOn w:val="Tablanormal"/>
    <w:uiPriority w:val="39"/>
    <w:rsid w:val="00921B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ánico">
  <a:themeElements>
    <a:clrScheme name="Orgá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ánico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á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FE14E-F13D-41A4-94FF-103FC3DD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5</Pages>
  <Words>1936</Words>
  <Characters>10649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Martinez</dc:creator>
  <cp:keywords/>
  <dc:description/>
  <cp:lastModifiedBy>Silvia Martinez</cp:lastModifiedBy>
  <cp:revision>576</cp:revision>
  <cp:lastPrinted>2018-05-08T21:21:00Z</cp:lastPrinted>
  <dcterms:created xsi:type="dcterms:W3CDTF">2017-04-21T01:50:00Z</dcterms:created>
  <dcterms:modified xsi:type="dcterms:W3CDTF">2019-07-05T13:29:00Z</dcterms:modified>
</cp:coreProperties>
</file>