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26" w:rsidRDefault="00A86026" w:rsidP="00C96B54">
      <w:pPr>
        <w:spacing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MINISTERIO DE EDUCACIÓN</w:t>
      </w:r>
    </w:p>
    <w:p w:rsidR="00A86026" w:rsidRDefault="005003AA" w:rsidP="00C96B54">
      <w:pPr>
        <w:spacing w:line="240" w:lineRule="auto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>SECRETARIA DE EDUCACIÓN SUPERIOR</w:t>
      </w:r>
    </w:p>
    <w:p w:rsidR="005003AA" w:rsidRPr="00033E13" w:rsidRDefault="003D0B52" w:rsidP="00C96B54">
      <w:pPr>
        <w:spacing w:line="240" w:lineRule="auto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 xml:space="preserve"> </w:t>
      </w:r>
      <w:r w:rsidR="005003AA" w:rsidRPr="00033E13">
        <w:rPr>
          <w:rFonts w:ascii="Arial" w:eastAsia="Calibri" w:hAnsi="Arial" w:cs="Arial"/>
          <w:b/>
        </w:rPr>
        <w:t>DIRECCIÓN</w:t>
      </w:r>
      <w:r w:rsidR="00BB7CC0" w:rsidRPr="00033E13">
        <w:rPr>
          <w:rFonts w:ascii="Arial" w:eastAsia="Calibri" w:hAnsi="Arial" w:cs="Arial"/>
          <w:b/>
        </w:rPr>
        <w:t xml:space="preserve"> DE EDUCACIÓN DE NIVEL</w:t>
      </w:r>
      <w:r w:rsidR="005003AA" w:rsidRPr="00033E13">
        <w:rPr>
          <w:rFonts w:ascii="Arial" w:eastAsia="Calibri" w:hAnsi="Arial" w:cs="Arial"/>
          <w:b/>
        </w:rPr>
        <w:t xml:space="preserve"> SUPERIOR</w:t>
      </w:r>
    </w:p>
    <w:p w:rsidR="005003AA" w:rsidRPr="00033E13" w:rsidRDefault="005003AA" w:rsidP="00C96B54">
      <w:pPr>
        <w:spacing w:line="240" w:lineRule="auto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>ESCUELA NORMAL SUPERIOR “FRAY JUSTO SANTA MARIA DE ORO”. NIVEL SUPERIOR</w:t>
      </w:r>
    </w:p>
    <w:p w:rsidR="005003AA" w:rsidRPr="00033E13" w:rsidRDefault="005003AA" w:rsidP="00C96B54">
      <w:pPr>
        <w:spacing w:line="240" w:lineRule="auto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>PROFESORADO DE EDUCACIÓN PRIMARIA</w:t>
      </w:r>
    </w:p>
    <w:p w:rsidR="005003AA" w:rsidRPr="00033E13" w:rsidRDefault="005003AA" w:rsidP="00C96B54">
      <w:pPr>
        <w:spacing w:line="240" w:lineRule="auto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>UNIDAD CURRICULAR: PRÁCTICA IV “RESIDENCIA PEDAGOGICA Y PRÁCTICA DOCENTE”.</w:t>
      </w:r>
    </w:p>
    <w:p w:rsidR="003D0B52" w:rsidRDefault="00A86026" w:rsidP="00C96B54">
      <w:pPr>
        <w:spacing w:line="240" w:lineRule="auto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>PROFESORAS: CANO EMILCE, VARAS DANIELA</w:t>
      </w:r>
    </w:p>
    <w:p w:rsidR="00A86026" w:rsidRPr="00033E13" w:rsidRDefault="00A86026" w:rsidP="00C96B54">
      <w:pPr>
        <w:spacing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AÑO ACADÉMICO: 2019</w:t>
      </w:r>
    </w:p>
    <w:p w:rsidR="003D0B52" w:rsidRPr="00033E13" w:rsidRDefault="005003AA" w:rsidP="003D0B52">
      <w:pPr>
        <w:jc w:val="center"/>
        <w:rPr>
          <w:rFonts w:ascii="Arial" w:eastAsia="Calibri" w:hAnsi="Arial" w:cs="Arial"/>
          <w:b/>
          <w:u w:val="single"/>
        </w:rPr>
      </w:pPr>
      <w:r w:rsidRPr="00033E13">
        <w:rPr>
          <w:rFonts w:ascii="Arial" w:eastAsia="Calibri" w:hAnsi="Arial" w:cs="Arial"/>
          <w:b/>
          <w:u w:val="single"/>
        </w:rPr>
        <w:t>PROGRAMA DE EXAMEN</w:t>
      </w:r>
    </w:p>
    <w:p w:rsidR="005003AA" w:rsidRPr="00033E13" w:rsidRDefault="000B3029" w:rsidP="003D0B52">
      <w:pPr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>Objetivo</w:t>
      </w:r>
      <w:r w:rsidR="003D0B52" w:rsidRPr="00033E13">
        <w:rPr>
          <w:rFonts w:ascii="Arial" w:eastAsia="Calibri" w:hAnsi="Arial" w:cs="Arial"/>
          <w:b/>
        </w:rPr>
        <w:t>:</w:t>
      </w:r>
      <w:r w:rsidR="005003AA" w:rsidRPr="00033E13">
        <w:rPr>
          <w:rFonts w:ascii="Arial" w:eastAsia="Calibri" w:hAnsi="Arial" w:cs="Arial"/>
          <w:b/>
        </w:rPr>
        <w:t xml:space="preserve"> </w:t>
      </w:r>
    </w:p>
    <w:p w:rsidR="005003AA" w:rsidRPr="00033E13" w:rsidRDefault="00E04F64" w:rsidP="009628C1">
      <w:pPr>
        <w:numPr>
          <w:ilvl w:val="0"/>
          <w:numId w:val="1"/>
        </w:numPr>
        <w:ind w:left="360"/>
        <w:contextualSpacing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Analiza</w:t>
      </w:r>
      <w:r w:rsidR="009628C1" w:rsidRPr="00033E13">
        <w:rPr>
          <w:rFonts w:ascii="Arial" w:eastAsia="Calibri" w:hAnsi="Arial" w:cs="Arial"/>
        </w:rPr>
        <w:t xml:space="preserve"> y c</w:t>
      </w:r>
      <w:r w:rsidRPr="00033E13">
        <w:rPr>
          <w:rFonts w:ascii="Arial" w:eastAsia="Calibri" w:hAnsi="Arial" w:cs="Arial"/>
        </w:rPr>
        <w:t>omprende</w:t>
      </w:r>
      <w:r w:rsidR="005003AA" w:rsidRPr="00033E13">
        <w:rPr>
          <w:rFonts w:ascii="Arial" w:eastAsia="Calibri" w:hAnsi="Arial" w:cs="Arial"/>
        </w:rPr>
        <w:t xml:space="preserve"> la práctica docente en estrecha relación con las teorías y supuestos que la sustentan, en un proceso dialéctico de articulación, de construcción y de reflexión. </w:t>
      </w:r>
    </w:p>
    <w:p w:rsidR="005003AA" w:rsidRPr="00033E13" w:rsidRDefault="005003AA" w:rsidP="005003AA">
      <w:pPr>
        <w:ind w:left="720"/>
        <w:contextualSpacing/>
        <w:rPr>
          <w:rFonts w:ascii="Arial" w:eastAsia="Calibri" w:hAnsi="Arial" w:cs="Arial"/>
        </w:rPr>
      </w:pPr>
    </w:p>
    <w:p w:rsidR="005003AA" w:rsidRPr="00033E13" w:rsidRDefault="005003AA" w:rsidP="005003AA">
      <w:pPr>
        <w:ind w:left="720"/>
        <w:contextualSpacing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>CONTENIDOS</w:t>
      </w:r>
    </w:p>
    <w:p w:rsidR="005003AA" w:rsidRPr="00033E13" w:rsidRDefault="005003AA" w:rsidP="003D0B52">
      <w:pPr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Práctica docente como practica social. Reflexión sobre práctica docente y práctica de la enseñanza. El trabajo docente en relación con la enseñanza del nivel para el cual se forma. Análisis de las condiciones materiales, simbólicas y normativas del trabajo docente. Historias, tradiciones, metáforas y representaciones sociales sobre la identidad laboral docente que circulan en la institución y en su contexto. Perspectiva ética del trabajo docente.</w:t>
      </w:r>
    </w:p>
    <w:p w:rsidR="005003AA" w:rsidRPr="00033E13" w:rsidRDefault="005003AA" w:rsidP="003D0B52">
      <w:pPr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El aula, los procesos de enseñanza y de aprendizaje. Condicionantes contextuales,  institucionales y sociales. El diagnóstico institucional y áulico. La noción de cotidianeidad como categoría y nivel de análisis. Grupo clase y micro grupo de aprendizaje. Herramientas etnográficas de Observación, registro, sistematización y análisis. Escritura de  crónicas de clases y su análisis reflexivo, recuperación de registros de experiencias y narrativas. Construcción de categorías teóricas de análisis e interpretación que den cuenta de los supuestos socio-políticos, pedagógicos- didácticos y psicológicos circundantes en el aula.</w:t>
      </w:r>
    </w:p>
    <w:p w:rsidR="005003AA" w:rsidRPr="00033E13" w:rsidRDefault="005003AA" w:rsidP="003D0B52">
      <w:pPr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Diseño e implementación de propuestas didáctico-curriculares. Caracterización y análisis según enfoques epistemológicos-disciplinares, y didácticos. La transposición didáctica del conocimiento, Modalidades de circulación del conocimiento. Especificidad del abordaje de contenidos según el área disciplinar, sus estrategias metodológicas, procesos y criterios de evaluación y autoevaluación. Grupo clase y micro grupo de aprendizaje. Materiales y recursos para la enseñanza.</w:t>
      </w:r>
    </w:p>
    <w:p w:rsidR="005003AA" w:rsidRPr="00033E13" w:rsidRDefault="005003AA" w:rsidP="003D0B52">
      <w:pPr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La práctica reflexiva como practica colectiva. Análisis y reflexión antes, durante y después de la acción. Elaboración e implementación de propuestas en función del diseño </w:t>
      </w:r>
      <w:r w:rsidRPr="00033E13">
        <w:rPr>
          <w:rFonts w:ascii="Arial" w:eastAsia="Calibri" w:hAnsi="Arial" w:cs="Arial"/>
        </w:rPr>
        <w:lastRenderedPageBreak/>
        <w:t xml:space="preserve">curricular, del ciclo, la institución y del grupo de estudiantes. Desempeño en  el nivel para el que se forman, en  contextos diversos. </w:t>
      </w:r>
    </w:p>
    <w:p w:rsidR="005003AA" w:rsidRPr="00033E13" w:rsidRDefault="005003AA" w:rsidP="00F85791">
      <w:pPr>
        <w:ind w:left="720"/>
        <w:contextualSpacing/>
        <w:jc w:val="both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</w:rPr>
        <w:t xml:space="preserve"> </w:t>
      </w:r>
      <w:r w:rsidR="00F85791" w:rsidRPr="00033E13">
        <w:rPr>
          <w:rFonts w:ascii="Arial" w:eastAsia="Calibri" w:hAnsi="Arial" w:cs="Arial"/>
          <w:b/>
        </w:rPr>
        <w:t>Modalidad de Examen</w:t>
      </w:r>
    </w:p>
    <w:p w:rsidR="00F85791" w:rsidRPr="00033E13" w:rsidRDefault="00F85791" w:rsidP="003D0B52">
      <w:pPr>
        <w:contextualSpacing/>
        <w:jc w:val="both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</w:rPr>
        <w:t>El</w:t>
      </w:r>
      <w:r w:rsidRPr="00033E13">
        <w:rPr>
          <w:rFonts w:ascii="Arial" w:eastAsia="Calibri" w:hAnsi="Arial" w:cs="Arial"/>
          <w:b/>
        </w:rPr>
        <w:t xml:space="preserve"> </w:t>
      </w:r>
      <w:r w:rsidRPr="00033E13">
        <w:rPr>
          <w:rFonts w:ascii="Arial" w:eastAsia="Calibri" w:hAnsi="Arial" w:cs="Arial"/>
        </w:rPr>
        <w:t>alumno accede a esta instancia de examen final</w:t>
      </w:r>
      <w:r w:rsidR="00A04377" w:rsidRPr="00033E13">
        <w:rPr>
          <w:rFonts w:ascii="Arial" w:eastAsia="Calibri" w:hAnsi="Arial" w:cs="Arial"/>
        </w:rPr>
        <w:t xml:space="preserve"> </w:t>
      </w:r>
      <w:r w:rsidRPr="00033E13">
        <w:rPr>
          <w:rFonts w:ascii="Arial" w:eastAsia="Calibri" w:hAnsi="Arial" w:cs="Arial"/>
        </w:rPr>
        <w:t>con la carpeta de residencia previamente aprobada por la profesora de la Unidad Curricular.</w:t>
      </w:r>
      <w:r w:rsidR="00A04377" w:rsidRPr="00033E13">
        <w:rPr>
          <w:rFonts w:ascii="Arial" w:eastAsia="Calibri" w:hAnsi="Arial" w:cs="Arial"/>
        </w:rPr>
        <w:t xml:space="preserve"> </w:t>
      </w:r>
      <w:r w:rsidR="00D22A2C" w:rsidRPr="00033E13">
        <w:rPr>
          <w:rFonts w:ascii="Arial" w:eastAsia="Calibri" w:hAnsi="Arial" w:cs="Arial"/>
        </w:rPr>
        <w:t>E</w:t>
      </w:r>
      <w:r w:rsidRPr="00033E13">
        <w:rPr>
          <w:rFonts w:ascii="Arial" w:eastAsia="Calibri" w:hAnsi="Arial" w:cs="Arial"/>
        </w:rPr>
        <w:t>l estudiante deberá exponer,</w:t>
      </w:r>
      <w:r w:rsidR="00A04377" w:rsidRPr="00033E13">
        <w:rPr>
          <w:rFonts w:ascii="Arial" w:eastAsia="Calibri" w:hAnsi="Arial" w:cs="Arial"/>
        </w:rPr>
        <w:t xml:space="preserve"> </w:t>
      </w:r>
      <w:r w:rsidRPr="00033E13">
        <w:rPr>
          <w:rFonts w:ascii="Arial" w:eastAsia="Calibri" w:hAnsi="Arial" w:cs="Arial"/>
        </w:rPr>
        <w:t>en forma individual,</w:t>
      </w:r>
      <w:r w:rsidR="00A04377" w:rsidRPr="00033E13">
        <w:rPr>
          <w:rFonts w:ascii="Arial" w:eastAsia="Calibri" w:hAnsi="Arial" w:cs="Arial"/>
        </w:rPr>
        <w:t xml:space="preserve"> </w:t>
      </w:r>
      <w:r w:rsidRPr="00033E13">
        <w:rPr>
          <w:rFonts w:ascii="Arial" w:eastAsia="Calibri" w:hAnsi="Arial" w:cs="Arial"/>
        </w:rPr>
        <w:t xml:space="preserve">el trabajo de análisis del proceso de sus </w:t>
      </w:r>
      <w:r w:rsidR="00D22A2C" w:rsidRPr="00033E13">
        <w:rPr>
          <w:rFonts w:ascii="Arial" w:eastAsia="Calibri" w:hAnsi="Arial" w:cs="Arial"/>
        </w:rPr>
        <w:t>prácticas</w:t>
      </w:r>
      <w:r w:rsidRPr="00033E13">
        <w:rPr>
          <w:rFonts w:ascii="Arial" w:eastAsia="Calibri" w:hAnsi="Arial" w:cs="Arial"/>
        </w:rPr>
        <w:t xml:space="preserve"> de residencia.</w:t>
      </w:r>
      <w:r w:rsidRPr="00033E13">
        <w:rPr>
          <w:rFonts w:ascii="Arial" w:eastAsia="Calibri" w:hAnsi="Arial" w:cs="Arial"/>
          <w:b/>
        </w:rPr>
        <w:t xml:space="preserve"> </w:t>
      </w:r>
    </w:p>
    <w:p w:rsidR="003D0B52" w:rsidRPr="00033E13" w:rsidRDefault="003D0B52" w:rsidP="003D0B52">
      <w:pPr>
        <w:ind w:left="720"/>
        <w:contextualSpacing/>
        <w:jc w:val="both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>Criterios de evaluación:</w:t>
      </w:r>
    </w:p>
    <w:p w:rsidR="000B3029" w:rsidRPr="00033E13" w:rsidRDefault="000B3029" w:rsidP="000B3029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-</w:t>
      </w:r>
      <w:r w:rsidRPr="00033E13">
        <w:rPr>
          <w:rFonts w:ascii="Arial" w:eastAsia="Calibri" w:hAnsi="Arial" w:cs="Arial"/>
        </w:rPr>
        <w:tab/>
        <w:t xml:space="preserve">Análisis reflexivo y crítico de la práctica. </w:t>
      </w:r>
    </w:p>
    <w:p w:rsidR="000B3029" w:rsidRPr="00033E13" w:rsidRDefault="000B3029" w:rsidP="000B3029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-</w:t>
      </w:r>
      <w:r w:rsidRPr="00033E13">
        <w:rPr>
          <w:rFonts w:ascii="Arial" w:eastAsia="Calibri" w:hAnsi="Arial" w:cs="Arial"/>
        </w:rPr>
        <w:tab/>
        <w:t>Claridad y coherencia en la comunicación escrita y oral.</w:t>
      </w:r>
    </w:p>
    <w:p w:rsidR="000B3029" w:rsidRPr="00033E13" w:rsidRDefault="000B3029" w:rsidP="000B3029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-</w:t>
      </w:r>
      <w:r w:rsidRPr="00033E13">
        <w:rPr>
          <w:rFonts w:ascii="Arial" w:eastAsia="Calibri" w:hAnsi="Arial" w:cs="Arial"/>
        </w:rPr>
        <w:tab/>
        <w:t>Pertinencia del análisis realizado en relaciona a las intervenciones pedagógicas en el periodo de residencia.</w:t>
      </w:r>
    </w:p>
    <w:p w:rsidR="000B3029" w:rsidRPr="00033E13" w:rsidRDefault="000B3029" w:rsidP="000B3029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-</w:t>
      </w:r>
      <w:r w:rsidRPr="00033E13">
        <w:rPr>
          <w:rFonts w:ascii="Arial" w:eastAsia="Calibri" w:hAnsi="Arial" w:cs="Arial"/>
        </w:rPr>
        <w:tab/>
        <w:t xml:space="preserve">La originalidad en el desempeño de las propuestas didácticas, formalizada durante el periodo de residencia. </w:t>
      </w:r>
    </w:p>
    <w:p w:rsidR="000B3029" w:rsidRPr="00033E13" w:rsidRDefault="000B3029" w:rsidP="000B3029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-</w:t>
      </w:r>
      <w:r w:rsidRPr="00033E13">
        <w:rPr>
          <w:rFonts w:ascii="Arial" w:eastAsia="Calibri" w:hAnsi="Arial" w:cs="Arial"/>
        </w:rPr>
        <w:tab/>
        <w:t>Congruencia en la identificación y recuperación de dimensiones y marcos teóricos derivada de la exploración bibliográfica y su apropiación para analizarlas.</w:t>
      </w:r>
    </w:p>
    <w:p w:rsidR="000B3029" w:rsidRPr="00033E13" w:rsidRDefault="000B3029" w:rsidP="000B3029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-</w:t>
      </w:r>
      <w:r w:rsidRPr="00033E13">
        <w:rPr>
          <w:rFonts w:ascii="Arial" w:eastAsia="Calibri" w:hAnsi="Arial" w:cs="Arial"/>
        </w:rPr>
        <w:tab/>
        <w:t>La organización (coherencia y cohesión de la información que tiene que dar cuenta de la solidez y validez de los argumentos que sustentan el informe final).</w:t>
      </w:r>
    </w:p>
    <w:p w:rsidR="000B3029" w:rsidRPr="00033E13" w:rsidRDefault="000B3029" w:rsidP="000B3029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-</w:t>
      </w:r>
      <w:r w:rsidRPr="00033E13">
        <w:rPr>
          <w:rFonts w:ascii="Arial" w:eastAsia="Calibri" w:hAnsi="Arial" w:cs="Arial"/>
        </w:rPr>
        <w:tab/>
        <w:t xml:space="preserve">En la defensa oral del informe se podrá utilizar recursos como: </w:t>
      </w:r>
      <w:proofErr w:type="spellStart"/>
      <w:r w:rsidRPr="00033E13">
        <w:rPr>
          <w:rFonts w:ascii="Arial" w:eastAsia="Calibri" w:hAnsi="Arial" w:cs="Arial"/>
        </w:rPr>
        <w:t>Power</w:t>
      </w:r>
      <w:proofErr w:type="spellEnd"/>
      <w:r w:rsidRPr="00033E13">
        <w:rPr>
          <w:rFonts w:ascii="Arial" w:eastAsia="Calibri" w:hAnsi="Arial" w:cs="Arial"/>
        </w:rPr>
        <w:t xml:space="preserve"> Point, </w:t>
      </w:r>
      <w:proofErr w:type="spellStart"/>
      <w:r w:rsidRPr="00033E13">
        <w:rPr>
          <w:rFonts w:ascii="Arial" w:eastAsia="Calibri" w:hAnsi="Arial" w:cs="Arial"/>
        </w:rPr>
        <w:t>Prezzi</w:t>
      </w:r>
      <w:proofErr w:type="spellEnd"/>
      <w:r w:rsidRPr="00033E13">
        <w:rPr>
          <w:rFonts w:ascii="Arial" w:eastAsia="Calibri" w:hAnsi="Arial" w:cs="Arial"/>
        </w:rPr>
        <w:t>, afiche, esquema. Como un complemento de la exposición oral y no una réplica exacta de ella, para expresar contenidos que no se pueden presentar oralmente.</w:t>
      </w:r>
    </w:p>
    <w:p w:rsidR="000B3029" w:rsidRPr="00033E13" w:rsidRDefault="000B3029" w:rsidP="000B3029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-</w:t>
      </w:r>
      <w:r w:rsidRPr="00033E13">
        <w:rPr>
          <w:rFonts w:ascii="Arial" w:eastAsia="Calibri" w:hAnsi="Arial" w:cs="Arial"/>
        </w:rPr>
        <w:tab/>
        <w:t>La duración de la exposición osci</w:t>
      </w:r>
      <w:r w:rsidR="00072E3C" w:rsidRPr="00033E13">
        <w:rPr>
          <w:rFonts w:ascii="Arial" w:eastAsia="Calibri" w:hAnsi="Arial" w:cs="Arial"/>
        </w:rPr>
        <w:t>lara en un máximo de no más de 3</w:t>
      </w:r>
      <w:r w:rsidRPr="00033E13">
        <w:rPr>
          <w:rFonts w:ascii="Arial" w:eastAsia="Calibri" w:hAnsi="Arial" w:cs="Arial"/>
        </w:rPr>
        <w:t>0 minutos.</w:t>
      </w:r>
    </w:p>
    <w:p w:rsidR="00C96B54" w:rsidRPr="00033E13" w:rsidRDefault="00AC0216" w:rsidP="00C96B54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Fundam</w:t>
      </w:r>
      <w:r w:rsidR="00C96B54" w:rsidRPr="00033E13">
        <w:rPr>
          <w:rFonts w:ascii="Arial" w:eastAsia="Calibri" w:hAnsi="Arial" w:cs="Arial"/>
        </w:rPr>
        <w:t>entar</w:t>
      </w:r>
      <w:r w:rsidRPr="00033E13">
        <w:rPr>
          <w:rFonts w:ascii="Arial" w:eastAsia="Calibri" w:hAnsi="Arial" w:cs="Arial"/>
        </w:rPr>
        <w:t xml:space="preserve"> </w:t>
      </w:r>
      <w:r w:rsidR="00C96B54" w:rsidRPr="00033E13">
        <w:rPr>
          <w:rFonts w:ascii="Arial" w:eastAsia="Calibri" w:hAnsi="Arial" w:cs="Arial"/>
        </w:rPr>
        <w:t xml:space="preserve">teórica y </w:t>
      </w:r>
      <w:r w:rsidRPr="00033E13">
        <w:rPr>
          <w:rFonts w:ascii="Arial" w:eastAsia="Calibri" w:hAnsi="Arial" w:cs="Arial"/>
        </w:rPr>
        <w:t>metodológica</w:t>
      </w:r>
      <w:r w:rsidR="00C96B54" w:rsidRPr="00033E13">
        <w:rPr>
          <w:rFonts w:ascii="Arial" w:eastAsia="Calibri" w:hAnsi="Arial" w:cs="Arial"/>
        </w:rPr>
        <w:t>mente</w:t>
      </w:r>
      <w:r w:rsidRPr="00033E13">
        <w:rPr>
          <w:rFonts w:ascii="Arial" w:eastAsia="Calibri" w:hAnsi="Arial" w:cs="Arial"/>
        </w:rPr>
        <w:t xml:space="preserve"> las decisiones tomadas para el trabajo docente, en las aulas y en las escuelas, en contextos reales.</w:t>
      </w:r>
    </w:p>
    <w:p w:rsidR="005003AA" w:rsidRPr="00033E13" w:rsidRDefault="005003AA" w:rsidP="005003AA">
      <w:pPr>
        <w:ind w:left="720"/>
        <w:contextualSpacing/>
        <w:jc w:val="both"/>
        <w:rPr>
          <w:rFonts w:ascii="Arial" w:eastAsia="Calibri" w:hAnsi="Arial" w:cs="Arial"/>
        </w:rPr>
      </w:pPr>
    </w:p>
    <w:p w:rsidR="005003AA" w:rsidRPr="00033E13" w:rsidRDefault="005003AA" w:rsidP="005003AA">
      <w:pPr>
        <w:ind w:left="720"/>
        <w:contextualSpacing/>
        <w:jc w:val="both"/>
        <w:rPr>
          <w:rFonts w:ascii="Arial" w:eastAsia="Calibri" w:hAnsi="Arial" w:cs="Arial"/>
          <w:b/>
        </w:rPr>
      </w:pPr>
      <w:r w:rsidRPr="00033E13">
        <w:rPr>
          <w:rFonts w:ascii="Arial" w:eastAsia="Calibri" w:hAnsi="Arial" w:cs="Arial"/>
          <w:b/>
        </w:rPr>
        <w:t>BIBLIOGRAFIA</w:t>
      </w:r>
    </w:p>
    <w:p w:rsidR="00033E13" w:rsidRPr="00033E13" w:rsidRDefault="00033E13" w:rsidP="005003AA">
      <w:pPr>
        <w:ind w:left="720"/>
        <w:contextualSpacing/>
        <w:jc w:val="both"/>
        <w:rPr>
          <w:rFonts w:ascii="Arial" w:eastAsia="Calibri" w:hAnsi="Arial" w:cs="Arial"/>
        </w:rPr>
      </w:pPr>
    </w:p>
    <w:p w:rsidR="00D914DF" w:rsidRPr="00033E13" w:rsidRDefault="00D914DF" w:rsidP="003D0B52">
      <w:pPr>
        <w:ind w:left="720"/>
        <w:contextualSpacing/>
        <w:jc w:val="both"/>
        <w:rPr>
          <w:rFonts w:ascii="Arial" w:eastAsia="Calibri" w:hAnsi="Arial" w:cs="Arial"/>
        </w:rPr>
      </w:pP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ACHILLI, Elena L, La práctica Docente: una interpretación desde los saberes del maestro. Centro Rosario de investigación en </w:t>
      </w:r>
      <w:proofErr w:type="spellStart"/>
      <w:r w:rsidRPr="00033E13">
        <w:rPr>
          <w:rFonts w:ascii="Arial" w:eastAsia="Calibri" w:hAnsi="Arial" w:cs="Arial"/>
        </w:rPr>
        <w:t>Ccias.Sociales</w:t>
      </w:r>
      <w:proofErr w:type="spellEnd"/>
      <w:r w:rsidRPr="00033E13">
        <w:rPr>
          <w:rFonts w:ascii="Arial" w:eastAsia="Calibri" w:hAnsi="Arial" w:cs="Arial"/>
        </w:rPr>
        <w:t>-CRICSO-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AGUILAR C. EL trabajo extra enseñanza y la construcción social de la escuela. </w:t>
      </w:r>
      <w:proofErr w:type="spellStart"/>
      <w:r w:rsidRPr="00033E13">
        <w:rPr>
          <w:rFonts w:ascii="Arial" w:eastAsia="Calibri" w:hAnsi="Arial" w:cs="Arial"/>
        </w:rPr>
        <w:t>cap.IV</w:t>
      </w:r>
      <w:proofErr w:type="spellEnd"/>
      <w:r w:rsidRPr="00033E13">
        <w:rPr>
          <w:rFonts w:ascii="Arial" w:eastAsia="Calibri" w:hAnsi="Arial" w:cs="Arial"/>
        </w:rPr>
        <w:t>. En “La escuela cotidiana” Ed. Fondo de Cultura Económica. México 1997.</w:t>
      </w:r>
    </w:p>
    <w:p w:rsidR="00D914DF" w:rsidRPr="00033E13" w:rsidRDefault="00D914DF" w:rsidP="003D0B52">
      <w:pPr>
        <w:ind w:left="720"/>
        <w:contextualSpacing/>
        <w:jc w:val="both"/>
        <w:rPr>
          <w:rFonts w:ascii="Arial" w:eastAsia="Calibri" w:hAnsi="Arial" w:cs="Arial"/>
        </w:rPr>
      </w:pPr>
      <w:proofErr w:type="spellStart"/>
      <w:r w:rsidRPr="00033E13">
        <w:rPr>
          <w:rFonts w:ascii="Arial" w:eastAsia="Calibri" w:hAnsi="Arial" w:cs="Arial"/>
        </w:rPr>
        <w:t>Anijovich</w:t>
      </w:r>
      <w:proofErr w:type="spellEnd"/>
      <w:r w:rsidRPr="00033E13">
        <w:rPr>
          <w:rFonts w:ascii="Arial" w:eastAsia="Calibri" w:hAnsi="Arial" w:cs="Arial"/>
        </w:rPr>
        <w:t xml:space="preserve">, R., </w:t>
      </w:r>
      <w:proofErr w:type="spellStart"/>
      <w:r w:rsidRPr="00033E13">
        <w:rPr>
          <w:rFonts w:ascii="Arial" w:eastAsia="Calibri" w:hAnsi="Arial" w:cs="Arial"/>
        </w:rPr>
        <w:t>Cancio</w:t>
      </w:r>
      <w:proofErr w:type="spellEnd"/>
      <w:r w:rsidRPr="00033E13">
        <w:rPr>
          <w:rFonts w:ascii="Arial" w:eastAsia="Calibri" w:hAnsi="Arial" w:cs="Arial"/>
        </w:rPr>
        <w:t xml:space="preserve">, C. y </w:t>
      </w:r>
      <w:proofErr w:type="spellStart"/>
      <w:r w:rsidRPr="00033E13">
        <w:rPr>
          <w:rFonts w:ascii="Arial" w:eastAsia="Calibri" w:hAnsi="Arial" w:cs="Arial"/>
        </w:rPr>
        <w:t>Beech</w:t>
      </w:r>
      <w:proofErr w:type="spellEnd"/>
      <w:r w:rsidRPr="00033E13">
        <w:rPr>
          <w:rFonts w:ascii="Arial" w:eastAsia="Calibri" w:hAnsi="Arial" w:cs="Arial"/>
        </w:rPr>
        <w:t xml:space="preserve">, J. [INFDTIC]. (27 abr. 2017). ¿Cómo enseñar en un aula heterogénea? [Archivo de video]. Recuperado de </w:t>
      </w:r>
      <w:hyperlink r:id="rId8" w:history="1">
        <w:r w:rsidRPr="00033E13">
          <w:rPr>
            <w:rStyle w:val="Hipervnculo"/>
            <w:rFonts w:ascii="Arial" w:eastAsia="Calibri" w:hAnsi="Arial" w:cs="Arial"/>
          </w:rPr>
          <w:t>https://youtu.be/W1dSEPhOOps</w:t>
        </w:r>
      </w:hyperlink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ANIJOVICH, Rebeca; cap. 3. La observación: Educar la mirada para significar la complejidad y    cap. 5. Diarios de Formación: El dialogo entre la subjetividad y la práctica. En “Transitar la Formación Pedagógica. Dispositivos y estrategias.” Ed. Paidós Voces de la Educación. Bs.As. 2009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 ANIJOVICH, Rebeca; Transitar la formación pedagógica. Dispositivos y estrategias. </w:t>
      </w:r>
      <w:proofErr w:type="spellStart"/>
      <w:r w:rsidRPr="00033E13">
        <w:rPr>
          <w:rFonts w:ascii="Arial" w:eastAsia="Calibri" w:hAnsi="Arial" w:cs="Arial"/>
        </w:rPr>
        <w:t>Cap</w:t>
      </w:r>
      <w:proofErr w:type="spellEnd"/>
      <w:r w:rsidRPr="00033E13">
        <w:rPr>
          <w:rFonts w:ascii="Arial" w:eastAsia="Calibri" w:hAnsi="Arial" w:cs="Arial"/>
        </w:rPr>
        <w:t xml:space="preserve">, III La Observación: educar la mirada para significar la </w:t>
      </w:r>
      <w:r w:rsidRPr="00033E13">
        <w:rPr>
          <w:rFonts w:ascii="Arial" w:eastAsia="Calibri" w:hAnsi="Arial" w:cs="Arial"/>
        </w:rPr>
        <w:lastRenderedPageBreak/>
        <w:t xml:space="preserve">complejidad. </w:t>
      </w:r>
      <w:proofErr w:type="spellStart"/>
      <w:r w:rsidRPr="00033E13">
        <w:rPr>
          <w:rFonts w:ascii="Arial" w:eastAsia="Calibri" w:hAnsi="Arial" w:cs="Arial"/>
        </w:rPr>
        <w:t>Cap</w:t>
      </w:r>
      <w:proofErr w:type="spellEnd"/>
      <w:r w:rsidRPr="00033E13">
        <w:rPr>
          <w:rFonts w:ascii="Arial" w:eastAsia="Calibri" w:hAnsi="Arial" w:cs="Arial"/>
        </w:rPr>
        <w:t xml:space="preserve">; Diarios de Formación: El dialogo entre la subjetividad y la práctica. </w:t>
      </w:r>
      <w:proofErr w:type="spellStart"/>
      <w:r w:rsidRPr="00033E13">
        <w:rPr>
          <w:rFonts w:ascii="Arial" w:eastAsia="Calibri" w:hAnsi="Arial" w:cs="Arial"/>
        </w:rPr>
        <w:t>Cap</w:t>
      </w:r>
      <w:proofErr w:type="spellEnd"/>
      <w:r w:rsidRPr="00033E13">
        <w:rPr>
          <w:rFonts w:ascii="Arial" w:eastAsia="Calibri" w:hAnsi="Arial" w:cs="Arial"/>
        </w:rPr>
        <w:t>; VI Micro clases: practicas simuladas de enseñanza.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DEVALLE DE RENDO, Alicia; La formación docente, según las representaciones de los futuros maestros. </w:t>
      </w:r>
      <w:proofErr w:type="spellStart"/>
      <w:r w:rsidRPr="00033E13">
        <w:rPr>
          <w:rFonts w:ascii="Arial" w:eastAsia="Calibri" w:hAnsi="Arial" w:cs="Arial"/>
        </w:rPr>
        <w:t>Cap</w:t>
      </w:r>
      <w:proofErr w:type="spellEnd"/>
      <w:r w:rsidRPr="00033E13">
        <w:rPr>
          <w:rFonts w:ascii="Arial" w:eastAsia="Calibri" w:hAnsi="Arial" w:cs="Arial"/>
        </w:rPr>
        <w:t>; IV  Análisis de los  datos .Ed. Lugar.2010</w:t>
      </w:r>
      <w:proofErr w:type="gramStart"/>
      <w:r w:rsidRPr="00033E13">
        <w:rPr>
          <w:rFonts w:ascii="Arial" w:eastAsia="Calibri" w:hAnsi="Arial" w:cs="Arial"/>
        </w:rPr>
        <w:t>..</w:t>
      </w:r>
      <w:proofErr w:type="gramEnd"/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EDELSTEIN Gloria,  Cap. 1 La práctica de la enseñanza en la formación de docentes .</w:t>
      </w:r>
      <w:proofErr w:type="spellStart"/>
      <w:r w:rsidRPr="00033E13">
        <w:rPr>
          <w:rFonts w:ascii="Arial" w:eastAsia="Calibri" w:hAnsi="Arial" w:cs="Arial"/>
        </w:rPr>
        <w:t>Cap</w:t>
      </w:r>
      <w:proofErr w:type="spellEnd"/>
      <w:r w:rsidRPr="00033E13">
        <w:rPr>
          <w:rFonts w:ascii="Arial" w:eastAsia="Calibri" w:hAnsi="Arial" w:cs="Arial"/>
        </w:rPr>
        <w:t xml:space="preserve"> 2 Los sujetos de las practicas, en Imágenes e Imaginación. Iniciación a la docencia. Colección Triángulos Pedagógicos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EDELSTEIN, Gloria: La Reflexión sobre las Practicas, algo más que un Lema. Córdoba. Marzo 1997.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EDELSTEIN, Gloria: las prácticas de la enseñanza y otras cuestiones. Revista “Perspectiva” Florianópolis Diciembre2002.</w:t>
      </w:r>
    </w:p>
    <w:p w:rsidR="00D914DF" w:rsidRPr="00033E13" w:rsidRDefault="00D914DF" w:rsidP="003D0B52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Gardner, H. [</w:t>
      </w:r>
      <w:proofErr w:type="spellStart"/>
      <w:r w:rsidRPr="00033E13">
        <w:rPr>
          <w:rFonts w:ascii="Arial" w:eastAsia="Calibri" w:hAnsi="Arial" w:cs="Arial"/>
        </w:rPr>
        <w:t>Fronteiras</w:t>
      </w:r>
      <w:proofErr w:type="spellEnd"/>
      <w:r w:rsidRPr="00033E13">
        <w:rPr>
          <w:rFonts w:ascii="Arial" w:eastAsia="Calibri" w:hAnsi="Arial" w:cs="Arial"/>
        </w:rPr>
        <w:t xml:space="preserve"> do </w:t>
      </w:r>
      <w:proofErr w:type="spellStart"/>
      <w:r w:rsidRPr="00033E13">
        <w:rPr>
          <w:rFonts w:ascii="Arial" w:eastAsia="Calibri" w:hAnsi="Arial" w:cs="Arial"/>
        </w:rPr>
        <w:t>Pensamento</w:t>
      </w:r>
      <w:proofErr w:type="spellEnd"/>
      <w:r w:rsidRPr="00033E13">
        <w:rPr>
          <w:rFonts w:ascii="Arial" w:eastAsia="Calibri" w:hAnsi="Arial" w:cs="Arial"/>
        </w:rPr>
        <w:t>]. (18 feb. 2013). Para cada alumno un tipo de educación [Archivo de video]. Recuperado de https://youtu.be/tLHrC1ISPXE</w:t>
      </w:r>
    </w:p>
    <w:p w:rsidR="00D914DF" w:rsidRPr="00033E13" w:rsidRDefault="00D914DF" w:rsidP="003D0B52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 JACKSON, Philip .W.” La práctica reflexiva y la comprensión de lo que acontece en las Aulas”.  </w:t>
      </w:r>
    </w:p>
    <w:p w:rsidR="00D914DF" w:rsidRPr="00D914DF" w:rsidRDefault="00D914DF" w:rsidP="00D914DF">
      <w:pPr>
        <w:ind w:left="720"/>
        <w:contextualSpacing/>
        <w:jc w:val="both"/>
        <w:rPr>
          <w:rFonts w:ascii="Arial" w:eastAsia="Calibri" w:hAnsi="Arial" w:cs="Arial"/>
        </w:rPr>
      </w:pPr>
      <w:r w:rsidRPr="00D914DF">
        <w:rPr>
          <w:rFonts w:ascii="Arial" w:eastAsia="Calibri" w:hAnsi="Arial" w:cs="Arial"/>
        </w:rPr>
        <w:t>Marco Nacional de Integración de los Aprendizajes: Hacia el desarrollo de capacidades. Bs. As.: MEYD. SIGE. 2017.</w:t>
      </w:r>
    </w:p>
    <w:p w:rsidR="00D914DF" w:rsidRPr="00033E13" w:rsidRDefault="00D914DF" w:rsidP="00D914DF">
      <w:pPr>
        <w:ind w:left="720"/>
        <w:contextualSpacing/>
        <w:jc w:val="both"/>
        <w:rPr>
          <w:rFonts w:ascii="Arial" w:eastAsia="Calibri" w:hAnsi="Arial" w:cs="Arial"/>
        </w:rPr>
      </w:pPr>
      <w:r w:rsidRPr="00D914DF">
        <w:rPr>
          <w:rFonts w:ascii="Arial" w:eastAsia="Calibri" w:hAnsi="Arial" w:cs="Arial"/>
        </w:rPr>
        <w:t>Ministerio de Educación. Gobierno de San Juan. Plan Provincial de Actualización y Capacitación Docente 2016- 2013. Material de Apoyo para Docentes de Educación Primaria. Módulo 1 Desarrollo de Capacidades.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MINISTRIO DE EDUCACION: La educación en contextos rurales. </w:t>
      </w:r>
      <w:proofErr w:type="spellStart"/>
      <w:r w:rsidRPr="00033E13">
        <w:rPr>
          <w:rFonts w:ascii="Arial" w:eastAsia="Calibri" w:hAnsi="Arial" w:cs="Arial"/>
        </w:rPr>
        <w:t>cap.I</w:t>
      </w:r>
      <w:proofErr w:type="gramStart"/>
      <w:r w:rsidRPr="00033E13">
        <w:rPr>
          <w:rFonts w:ascii="Arial" w:eastAsia="Calibri" w:hAnsi="Arial" w:cs="Arial"/>
        </w:rPr>
        <w:t>,II</w:t>
      </w:r>
      <w:proofErr w:type="spellEnd"/>
      <w:proofErr w:type="gramEnd"/>
      <w:r w:rsidRPr="00033E13">
        <w:rPr>
          <w:rFonts w:ascii="Arial" w:eastAsia="Calibri" w:hAnsi="Arial" w:cs="Arial"/>
        </w:rPr>
        <w:t xml:space="preserve"> III. </w:t>
      </w:r>
    </w:p>
    <w:p w:rsidR="00D914DF" w:rsidRPr="00033E13" w:rsidRDefault="00D914DF" w:rsidP="003D0B52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Pérez, A. [Museo Picasso Málaga]. (26 nov. 2014). La inclusión en la escuela [Archivo de video]. Recuperado de </w:t>
      </w:r>
      <w:hyperlink r:id="rId9" w:history="1">
        <w:r w:rsidRPr="00033E13">
          <w:rPr>
            <w:rStyle w:val="Hipervnculo"/>
            <w:rFonts w:ascii="Arial" w:eastAsia="Calibri" w:hAnsi="Arial" w:cs="Arial"/>
          </w:rPr>
          <w:t>https://youtu.be/VXoUUtsNQqs</w:t>
        </w:r>
      </w:hyperlink>
    </w:p>
    <w:p w:rsidR="00D914DF" w:rsidRPr="00033E13" w:rsidRDefault="00D914DF" w:rsidP="003D0B52">
      <w:pPr>
        <w:ind w:left="720"/>
        <w:contextualSpacing/>
        <w:jc w:val="both"/>
        <w:rPr>
          <w:rFonts w:ascii="Arial" w:eastAsia="Calibri" w:hAnsi="Arial" w:cs="Arial"/>
        </w:rPr>
      </w:pPr>
      <w:proofErr w:type="spellStart"/>
      <w:r w:rsidRPr="00033E13">
        <w:rPr>
          <w:rFonts w:ascii="Arial" w:eastAsia="Calibri" w:hAnsi="Arial" w:cs="Arial"/>
        </w:rPr>
        <w:t>Perkins</w:t>
      </w:r>
      <w:proofErr w:type="spellEnd"/>
      <w:r w:rsidRPr="00033E13">
        <w:rPr>
          <w:rFonts w:ascii="Arial" w:eastAsia="Calibri" w:hAnsi="Arial" w:cs="Arial"/>
        </w:rPr>
        <w:t>, D. N. (2016). El Aprendizaje Pleno. Introducción. Buenos Aires: Paidós.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PIETRO, Susana2005-PINEAU, Pablo-2008: La educación como derecho, PNFD. Programa Nuestra Escuela.2014.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ROCKWELL, </w:t>
      </w:r>
      <w:proofErr w:type="spellStart"/>
      <w:r w:rsidRPr="00033E13">
        <w:rPr>
          <w:rFonts w:ascii="Arial" w:eastAsia="Calibri" w:hAnsi="Arial" w:cs="Arial"/>
        </w:rPr>
        <w:t>Elsie</w:t>
      </w:r>
      <w:proofErr w:type="spellEnd"/>
      <w:r w:rsidRPr="00033E13">
        <w:rPr>
          <w:rFonts w:ascii="Arial" w:eastAsia="Calibri" w:hAnsi="Arial" w:cs="Arial"/>
        </w:rPr>
        <w:t xml:space="preserve"> (Coordinadora): </w:t>
      </w:r>
      <w:proofErr w:type="spellStart"/>
      <w:r w:rsidRPr="00033E13">
        <w:rPr>
          <w:rFonts w:ascii="Arial" w:eastAsia="Calibri" w:hAnsi="Arial" w:cs="Arial"/>
        </w:rPr>
        <w:t>Cap</w:t>
      </w:r>
      <w:proofErr w:type="gramStart"/>
      <w:r w:rsidRPr="00033E13">
        <w:rPr>
          <w:rFonts w:ascii="Arial" w:eastAsia="Calibri" w:hAnsi="Arial" w:cs="Arial"/>
        </w:rPr>
        <w:t>:I</w:t>
      </w:r>
      <w:proofErr w:type="spellEnd"/>
      <w:proofErr w:type="gramEnd"/>
      <w:r w:rsidRPr="00033E13">
        <w:rPr>
          <w:rFonts w:ascii="Arial" w:eastAsia="Calibri" w:hAnsi="Arial" w:cs="Arial"/>
        </w:rPr>
        <w:t xml:space="preserve">  De huellas, bardas y veredas: una historia cotidiana en la escuela. En “La escuela cotidiana” Ed. Fondo de Cultura Económica. México 1997.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 SANJURJO, Liliana; La formación práctica de los docentes .Reflexión y acción en el aula. </w:t>
      </w:r>
      <w:proofErr w:type="spellStart"/>
      <w:r w:rsidRPr="00033E13">
        <w:rPr>
          <w:rFonts w:ascii="Arial" w:eastAsia="Calibri" w:hAnsi="Arial" w:cs="Arial"/>
        </w:rPr>
        <w:t>Cap</w:t>
      </w:r>
      <w:proofErr w:type="gramStart"/>
      <w:r w:rsidRPr="00033E13">
        <w:rPr>
          <w:rFonts w:ascii="Arial" w:eastAsia="Calibri" w:hAnsi="Arial" w:cs="Arial"/>
        </w:rPr>
        <w:t>:II</w:t>
      </w:r>
      <w:proofErr w:type="spellEnd"/>
      <w:proofErr w:type="gramEnd"/>
      <w:r w:rsidRPr="00033E13">
        <w:rPr>
          <w:rFonts w:ascii="Arial" w:eastAsia="Calibri" w:hAnsi="Arial" w:cs="Arial"/>
        </w:rPr>
        <w:t xml:space="preserve"> El  espacio, el tiempo y los agrupamientos , Ed ,Homo  Sapiens.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TERIGI,  Flavia;</w:t>
      </w:r>
      <w:r>
        <w:rPr>
          <w:rFonts w:ascii="Arial" w:eastAsia="Calibri" w:hAnsi="Arial" w:cs="Arial"/>
        </w:rPr>
        <w:t xml:space="preserve"> </w:t>
      </w:r>
      <w:bookmarkStart w:id="0" w:name="_GoBack"/>
      <w:bookmarkEnd w:id="0"/>
      <w:r w:rsidRPr="00033E13">
        <w:rPr>
          <w:rFonts w:ascii="Arial" w:eastAsia="Calibri" w:hAnsi="Arial" w:cs="Arial"/>
        </w:rPr>
        <w:t xml:space="preserve"> ”Diez mirada sobre la escuela primaria. Ed. Siglo XXI</w:t>
      </w:r>
    </w:p>
    <w:p w:rsidR="00D914DF" w:rsidRPr="00033E13" w:rsidRDefault="00D914DF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>ZATTERA, Olga,</w:t>
      </w:r>
      <w:r>
        <w:rPr>
          <w:rFonts w:ascii="Arial" w:eastAsia="Calibri" w:hAnsi="Arial" w:cs="Arial"/>
        </w:rPr>
        <w:t xml:space="preserve"> “</w:t>
      </w:r>
      <w:r w:rsidRPr="00033E13">
        <w:rPr>
          <w:rFonts w:ascii="Arial" w:eastAsia="Calibri" w:hAnsi="Arial" w:cs="Arial"/>
        </w:rPr>
        <w:t>Aulas multigrado.  En “Escuelas que hacen escuelas. Cuadernos de        Iberoamérica.</w:t>
      </w:r>
    </w:p>
    <w:p w:rsidR="005003AA" w:rsidRPr="00033E13" w:rsidRDefault="005003AA" w:rsidP="003D0B52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         </w:t>
      </w:r>
    </w:p>
    <w:p w:rsidR="003D0B52" w:rsidRPr="00033E13" w:rsidRDefault="003D0B52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ab/>
      </w:r>
    </w:p>
    <w:p w:rsidR="005003AA" w:rsidRPr="00033E13" w:rsidRDefault="005003AA" w:rsidP="005003AA">
      <w:pPr>
        <w:ind w:left="720"/>
        <w:contextualSpacing/>
        <w:jc w:val="both"/>
        <w:rPr>
          <w:rFonts w:ascii="Arial" w:eastAsia="Calibri" w:hAnsi="Arial" w:cs="Arial"/>
        </w:rPr>
      </w:pPr>
      <w:r w:rsidRPr="00033E13">
        <w:rPr>
          <w:rFonts w:ascii="Arial" w:eastAsia="Calibri" w:hAnsi="Arial" w:cs="Arial"/>
        </w:rPr>
        <w:t xml:space="preserve"> </w:t>
      </w:r>
    </w:p>
    <w:p w:rsidR="005003AA" w:rsidRPr="00033E13" w:rsidRDefault="005003AA" w:rsidP="005003AA">
      <w:pPr>
        <w:ind w:left="720"/>
        <w:contextualSpacing/>
        <w:jc w:val="both"/>
        <w:rPr>
          <w:rFonts w:ascii="Arial" w:eastAsia="Calibri" w:hAnsi="Arial" w:cs="Arial"/>
        </w:rPr>
      </w:pPr>
    </w:p>
    <w:p w:rsidR="005003AA" w:rsidRPr="00033E13" w:rsidRDefault="005003AA" w:rsidP="005003AA">
      <w:pPr>
        <w:ind w:left="720"/>
        <w:contextualSpacing/>
        <w:jc w:val="both"/>
        <w:rPr>
          <w:rFonts w:ascii="Arial" w:eastAsia="Calibri" w:hAnsi="Arial" w:cs="Arial"/>
          <w:b/>
        </w:rPr>
      </w:pPr>
    </w:p>
    <w:p w:rsidR="004C2310" w:rsidRPr="00033E13" w:rsidRDefault="004C2310">
      <w:pPr>
        <w:rPr>
          <w:rFonts w:ascii="Arial" w:hAnsi="Arial" w:cs="Arial"/>
        </w:rPr>
      </w:pPr>
    </w:p>
    <w:sectPr w:rsidR="004C2310" w:rsidRPr="00033E13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85" w:rsidRDefault="00873585" w:rsidP="005D7A03">
      <w:pPr>
        <w:spacing w:after="0" w:line="240" w:lineRule="auto"/>
      </w:pPr>
      <w:r>
        <w:separator/>
      </w:r>
    </w:p>
  </w:endnote>
  <w:endnote w:type="continuationSeparator" w:id="0">
    <w:p w:rsidR="00873585" w:rsidRDefault="00873585" w:rsidP="005D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830019"/>
      <w:docPartObj>
        <w:docPartGallery w:val="Page Numbers (Bottom of Page)"/>
        <w:docPartUnique/>
      </w:docPartObj>
    </w:sdtPr>
    <w:sdtEndPr/>
    <w:sdtContent>
      <w:p w:rsidR="005D7A03" w:rsidRDefault="005D7A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DF" w:rsidRPr="00D914DF">
          <w:rPr>
            <w:noProof/>
            <w:lang w:val="es-ES"/>
          </w:rPr>
          <w:t>3</w:t>
        </w:r>
        <w:r>
          <w:fldChar w:fldCharType="end"/>
        </w:r>
      </w:p>
    </w:sdtContent>
  </w:sdt>
  <w:p w:rsidR="005D7A03" w:rsidRDefault="005D7A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85" w:rsidRDefault="00873585" w:rsidP="005D7A03">
      <w:pPr>
        <w:spacing w:after="0" w:line="240" w:lineRule="auto"/>
      </w:pPr>
      <w:r>
        <w:separator/>
      </w:r>
    </w:p>
  </w:footnote>
  <w:footnote w:type="continuationSeparator" w:id="0">
    <w:p w:rsidR="00873585" w:rsidRDefault="00873585" w:rsidP="005D7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AB0"/>
    <w:multiLevelType w:val="hybridMultilevel"/>
    <w:tmpl w:val="563828EE"/>
    <w:lvl w:ilvl="0" w:tplc="98B020C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1D6E32"/>
    <w:multiLevelType w:val="hybridMultilevel"/>
    <w:tmpl w:val="B4C2E9F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C1"/>
    <w:rsid w:val="000264D7"/>
    <w:rsid w:val="00033E13"/>
    <w:rsid w:val="00072E3C"/>
    <w:rsid w:val="000B3029"/>
    <w:rsid w:val="00181AFC"/>
    <w:rsid w:val="001C582E"/>
    <w:rsid w:val="003D0B52"/>
    <w:rsid w:val="004C2310"/>
    <w:rsid w:val="005003AA"/>
    <w:rsid w:val="00535619"/>
    <w:rsid w:val="005D7A03"/>
    <w:rsid w:val="00672B66"/>
    <w:rsid w:val="008734C1"/>
    <w:rsid w:val="00873585"/>
    <w:rsid w:val="009628C1"/>
    <w:rsid w:val="00A04377"/>
    <w:rsid w:val="00A86026"/>
    <w:rsid w:val="00AC0216"/>
    <w:rsid w:val="00BB7CC0"/>
    <w:rsid w:val="00C01BA2"/>
    <w:rsid w:val="00C96B54"/>
    <w:rsid w:val="00CD5F7A"/>
    <w:rsid w:val="00D22A2C"/>
    <w:rsid w:val="00D914DF"/>
    <w:rsid w:val="00E04F64"/>
    <w:rsid w:val="00F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A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1A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7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A03"/>
  </w:style>
  <w:style w:type="paragraph" w:styleId="Piedepgina">
    <w:name w:val="footer"/>
    <w:basedOn w:val="Normal"/>
    <w:link w:val="PiedepginaCar"/>
    <w:uiPriority w:val="99"/>
    <w:unhideWhenUsed/>
    <w:rsid w:val="005D7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A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1A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7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A03"/>
  </w:style>
  <w:style w:type="paragraph" w:styleId="Piedepgina">
    <w:name w:val="footer"/>
    <w:basedOn w:val="Normal"/>
    <w:link w:val="PiedepginaCar"/>
    <w:uiPriority w:val="99"/>
    <w:unhideWhenUsed/>
    <w:rsid w:val="005D7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1dSEPhOOp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VXoUUtsNQq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10</cp:revision>
  <dcterms:created xsi:type="dcterms:W3CDTF">2020-03-19T13:01:00Z</dcterms:created>
  <dcterms:modified xsi:type="dcterms:W3CDTF">2020-03-19T22:17:00Z</dcterms:modified>
</cp:coreProperties>
</file>