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433B" w:rsidRPr="0019375D" w:rsidRDefault="0038433B" w:rsidP="0064069C">
      <w:pPr>
        <w:pStyle w:val="Ttulo1"/>
        <w:jc w:val="both"/>
        <w:rPr>
          <w:rFonts w:ascii="Verdana" w:hAnsi="Verdana"/>
          <w:sz w:val="24"/>
          <w:szCs w:val="24"/>
        </w:rPr>
      </w:pPr>
      <w:r w:rsidRPr="0019375D">
        <w:rPr>
          <w:rFonts w:ascii="Verdana" w:hAnsi="Verdana"/>
          <w:sz w:val="24"/>
          <w:szCs w:val="24"/>
        </w:rPr>
        <w:t>Planificación</w:t>
      </w:r>
    </w:p>
    <w:p w:rsidR="0038433B" w:rsidRDefault="0038433B" w:rsidP="0064069C">
      <w:pPr>
        <w:jc w:val="both"/>
        <w:rPr>
          <w:rFonts w:ascii="Verdana" w:hAnsi="Verdana"/>
        </w:rPr>
      </w:pPr>
      <w:r>
        <w:rPr>
          <w:rFonts w:ascii="Verdana" w:hAnsi="Verdana"/>
        </w:rPr>
        <w:t>Aportes de la Sociología y la Antropología a la Educación</w:t>
      </w:r>
    </w:p>
    <w:p w:rsidR="00987384" w:rsidRDefault="00987384" w:rsidP="0064069C">
      <w:pPr>
        <w:jc w:val="both"/>
        <w:rPr>
          <w:rFonts w:ascii="Verdana" w:hAnsi="Verdana"/>
        </w:rPr>
      </w:pPr>
    </w:p>
    <w:p w:rsidR="00C26146" w:rsidRDefault="00987384" w:rsidP="0064069C">
      <w:pPr>
        <w:jc w:val="both"/>
        <w:rPr>
          <w:rFonts w:ascii="Verdana" w:hAnsi="Verdana"/>
          <w:b/>
        </w:rPr>
      </w:pPr>
      <w:r w:rsidRPr="00C26146">
        <w:rPr>
          <w:rFonts w:ascii="Verdana" w:hAnsi="Verdana"/>
          <w:b/>
        </w:rPr>
        <w:t>Justificación:</w:t>
      </w:r>
    </w:p>
    <w:p w:rsidR="00C26146" w:rsidRPr="00ED795C" w:rsidRDefault="00ED795C" w:rsidP="0064069C">
      <w:pPr>
        <w:jc w:val="both"/>
        <w:rPr>
          <w:rFonts w:ascii="Verdana" w:hAnsi="Verdana"/>
        </w:rPr>
      </w:pPr>
      <w:r w:rsidRPr="00ED795C">
        <w:rPr>
          <w:rFonts w:ascii="Verdana" w:hAnsi="Verdana"/>
        </w:rPr>
        <w:t>En la formación docente se complementan distintos trayectos formativos</w:t>
      </w:r>
      <w:r>
        <w:rPr>
          <w:rFonts w:ascii="Verdana" w:hAnsi="Verdana"/>
        </w:rPr>
        <w:t xml:space="preserve">, estos permiten al docente en formación articular con solvencia los ámbitos de la teoría </w:t>
      </w:r>
      <w:r w:rsidR="008F3FF0">
        <w:rPr>
          <w:rFonts w:ascii="Verdana" w:hAnsi="Verdana"/>
        </w:rPr>
        <w:t>y a práctica para cim</w:t>
      </w:r>
      <w:r>
        <w:rPr>
          <w:rFonts w:ascii="Verdana" w:hAnsi="Verdana"/>
        </w:rPr>
        <w:t xml:space="preserve">entar su rol profesional, de modo que su actuación pedagógica no sea un mero empirismo  </w:t>
      </w:r>
      <w:r w:rsidRPr="00ED795C">
        <w:rPr>
          <w:rFonts w:ascii="Verdana" w:hAnsi="Verdana"/>
        </w:rPr>
        <w:t xml:space="preserve"> </w:t>
      </w:r>
      <w:proofErr w:type="spellStart"/>
      <w:r>
        <w:rPr>
          <w:rFonts w:ascii="Verdana" w:hAnsi="Verdana"/>
        </w:rPr>
        <w:t>experiencial</w:t>
      </w:r>
      <w:proofErr w:type="spellEnd"/>
      <w:r>
        <w:rPr>
          <w:rFonts w:ascii="Verdana" w:hAnsi="Verdana"/>
        </w:rPr>
        <w:t xml:space="preserve"> cerrado al análisis y las múltiples posibilidades y perspectivas del fenómeno educativo (práctica educativa y </w:t>
      </w:r>
      <w:proofErr w:type="gramStart"/>
      <w:r>
        <w:rPr>
          <w:rFonts w:ascii="Verdana" w:hAnsi="Verdana"/>
        </w:rPr>
        <w:t>practica</w:t>
      </w:r>
      <w:proofErr w:type="gramEnd"/>
      <w:r>
        <w:rPr>
          <w:rFonts w:ascii="Verdana" w:hAnsi="Verdana"/>
        </w:rPr>
        <w:t xml:space="preserve"> pedagógica). Las ciencias sociales en general y la antropología y sociología en particular contribuyen a la formación docente como disciplinas científicas que han elaborado un cuerpo de conocimientos sobre la realidad social en oposición al conocimiento espontaneo que más bien impide el conocimiento de realidades complejas que requieren un detallado y pormenorizado análisis </w:t>
      </w:r>
      <w:r w:rsidR="00EE4CC7">
        <w:rPr>
          <w:rFonts w:ascii="Verdana" w:hAnsi="Verdana"/>
        </w:rPr>
        <w:t xml:space="preserve">en el cual aparezca con claridad que la realidad social es un constructo mediado por múltiples determinaciones y que nada tiene que ver con la realidad natural. En la realidad social aparecen, por tanto, un conjunto de fuerzas operantes que tienden a cristalizar y </w:t>
      </w:r>
      <w:r w:rsidR="00EE4CC7" w:rsidRPr="00EE4CC7">
        <w:rPr>
          <w:rFonts w:ascii="Verdana" w:hAnsi="Verdana"/>
          <w:b/>
        </w:rPr>
        <w:t>naturalizar</w:t>
      </w:r>
      <w:r w:rsidR="00EE4CC7">
        <w:rPr>
          <w:rFonts w:ascii="Verdana" w:hAnsi="Verdana"/>
        </w:rPr>
        <w:t xml:space="preserve"> lo que </w:t>
      </w:r>
      <w:r w:rsidR="00EE4CC7" w:rsidRPr="00EE4CC7">
        <w:rPr>
          <w:rFonts w:ascii="Verdana" w:hAnsi="Verdana"/>
          <w:b/>
        </w:rPr>
        <w:t xml:space="preserve">es </w:t>
      </w:r>
      <w:r w:rsidR="00EE4CC7">
        <w:rPr>
          <w:rFonts w:ascii="Verdana" w:hAnsi="Verdana"/>
        </w:rPr>
        <w:t xml:space="preserve">y de este modo encubren las estructuras sociales como jerarquización social y demás fenómenos de distribución desigual de los bienes materiales y simbólicos. El conocimiento </w:t>
      </w:r>
      <w:proofErr w:type="spellStart"/>
      <w:r w:rsidR="00EE4CC7">
        <w:rPr>
          <w:rFonts w:ascii="Verdana" w:hAnsi="Verdana"/>
        </w:rPr>
        <w:t>socioan</w:t>
      </w:r>
      <w:r w:rsidR="00653665">
        <w:rPr>
          <w:rFonts w:ascii="Verdana" w:hAnsi="Verdana"/>
        </w:rPr>
        <w:t>t</w:t>
      </w:r>
      <w:r w:rsidR="00EE4CC7">
        <w:rPr>
          <w:rFonts w:ascii="Verdana" w:hAnsi="Verdana"/>
        </w:rPr>
        <w:t>ropologico</w:t>
      </w:r>
      <w:proofErr w:type="spellEnd"/>
      <w:r w:rsidR="00EE4CC7">
        <w:rPr>
          <w:rFonts w:ascii="Verdana" w:hAnsi="Verdana"/>
        </w:rPr>
        <w:t xml:space="preserve"> confronta la educación como fenómeno social con su vinculación a fuerzas sociales que hacen de ella</w:t>
      </w:r>
      <w:r w:rsidR="008F3FF0">
        <w:rPr>
          <w:rFonts w:ascii="Verdana" w:hAnsi="Verdana"/>
        </w:rPr>
        <w:t>,</w:t>
      </w:r>
      <w:r w:rsidR="00EE4CC7">
        <w:rPr>
          <w:rFonts w:ascii="Verdana" w:hAnsi="Verdana"/>
        </w:rPr>
        <w:t xml:space="preserve"> en determinados casos</w:t>
      </w:r>
      <w:r w:rsidR="008F3FF0">
        <w:rPr>
          <w:rFonts w:ascii="Verdana" w:hAnsi="Verdana"/>
        </w:rPr>
        <w:t>,</w:t>
      </w:r>
      <w:r w:rsidR="00EE4CC7">
        <w:rPr>
          <w:rFonts w:ascii="Verdana" w:hAnsi="Verdana"/>
        </w:rPr>
        <w:t xml:space="preserve"> una instancia de esclarecimiento y liberación (Paulo Freire)</w:t>
      </w:r>
      <w:r>
        <w:rPr>
          <w:rFonts w:ascii="Verdana" w:hAnsi="Verdana"/>
        </w:rPr>
        <w:t xml:space="preserve"> </w:t>
      </w:r>
      <w:r w:rsidR="00EE4CC7">
        <w:rPr>
          <w:rFonts w:ascii="Verdana" w:hAnsi="Verdana"/>
        </w:rPr>
        <w:t xml:space="preserve">o por el contrario un </w:t>
      </w:r>
      <w:r w:rsidR="008F3FF0">
        <w:rPr>
          <w:rFonts w:ascii="Verdana" w:hAnsi="Verdana"/>
        </w:rPr>
        <w:t>conocimiento</w:t>
      </w:r>
      <w:r w:rsidR="00EE4CC7">
        <w:rPr>
          <w:rFonts w:ascii="Verdana" w:hAnsi="Verdana"/>
        </w:rPr>
        <w:t xml:space="preserve"> puesto al servicio del orden establecido.</w:t>
      </w:r>
    </w:p>
    <w:p w:rsidR="0038433B" w:rsidRPr="00ED795C" w:rsidRDefault="0038433B" w:rsidP="0064069C">
      <w:pPr>
        <w:jc w:val="both"/>
        <w:rPr>
          <w:rFonts w:ascii="Verdana" w:hAnsi="Verdana"/>
        </w:rPr>
      </w:pPr>
    </w:p>
    <w:p w:rsidR="0038433B" w:rsidRPr="0086284A" w:rsidRDefault="0038433B" w:rsidP="0064069C">
      <w:pPr>
        <w:jc w:val="both"/>
        <w:rPr>
          <w:rFonts w:ascii="Verdana" w:hAnsi="Verdana"/>
          <w:b/>
          <w:bCs/>
          <w:color w:val="333333"/>
        </w:rPr>
      </w:pPr>
      <w:r w:rsidRPr="0086284A">
        <w:rPr>
          <w:rFonts w:ascii="Verdana" w:hAnsi="Verdana"/>
          <w:b/>
          <w:bCs/>
          <w:color w:val="333333"/>
        </w:rPr>
        <w:t>Fundamentación:</w:t>
      </w:r>
    </w:p>
    <w:p w:rsidR="0038433B" w:rsidRPr="0086284A" w:rsidRDefault="0038433B" w:rsidP="0064069C">
      <w:pPr>
        <w:jc w:val="both"/>
        <w:rPr>
          <w:rFonts w:ascii="Verdana" w:hAnsi="Verdana"/>
          <w:color w:val="333333"/>
        </w:rPr>
      </w:pPr>
      <w:r w:rsidRPr="0086284A">
        <w:rPr>
          <w:rFonts w:ascii="Verdana" w:hAnsi="Verdana"/>
          <w:color w:val="333333"/>
        </w:rPr>
        <w:t xml:space="preserve"> </w:t>
      </w:r>
      <w:r w:rsidRPr="0086284A">
        <w:rPr>
          <w:rFonts w:ascii="Verdana" w:hAnsi="Verdana"/>
          <w:color w:val="333333"/>
        </w:rPr>
        <w:tab/>
      </w:r>
    </w:p>
    <w:p w:rsidR="0038433B" w:rsidRPr="0086284A" w:rsidRDefault="0038433B" w:rsidP="0064069C">
      <w:pPr>
        <w:pStyle w:val="Textoindependiente"/>
        <w:ind w:firstLine="708"/>
        <w:rPr>
          <w:rFonts w:ascii="Verdana" w:hAnsi="Verdana"/>
          <w:color w:val="333333"/>
        </w:rPr>
      </w:pPr>
      <w:r w:rsidRPr="0086284A">
        <w:rPr>
          <w:rFonts w:ascii="Verdana" w:hAnsi="Verdana"/>
          <w:color w:val="333333"/>
        </w:rPr>
        <w:t>Explorar la pertinencia de l</w:t>
      </w:r>
      <w:r w:rsidR="00C3436A">
        <w:rPr>
          <w:rFonts w:ascii="Verdana" w:hAnsi="Verdana"/>
          <w:color w:val="333333"/>
        </w:rPr>
        <w:t>a sociolog</w:t>
      </w:r>
      <w:r w:rsidRPr="0086284A">
        <w:rPr>
          <w:rFonts w:ascii="Verdana" w:hAnsi="Verdana"/>
          <w:color w:val="333333"/>
        </w:rPr>
        <w:t>ía</w:t>
      </w:r>
      <w:r w:rsidR="00C3436A">
        <w:rPr>
          <w:rFonts w:ascii="Verdana" w:hAnsi="Verdana"/>
          <w:color w:val="333333"/>
        </w:rPr>
        <w:t xml:space="preserve"> y la antropología</w:t>
      </w:r>
      <w:r w:rsidRPr="0086284A">
        <w:rPr>
          <w:rFonts w:ascii="Verdana" w:hAnsi="Verdana"/>
          <w:color w:val="333333"/>
        </w:rPr>
        <w:t xml:space="preserve"> en relación al campo de la pedagogía o de las ciencias de la Educación, o para ser más concreto, dentro de una carrera de formación pedagógica, es una tarea que puede abordarse desde numerosos puntos de intersección, ya que no son estos campos absolutamente extrínsecos y </w:t>
      </w:r>
      <w:r w:rsidR="00C3436A">
        <w:rPr>
          <w:rFonts w:ascii="Verdana" w:hAnsi="Verdana"/>
          <w:color w:val="333333"/>
        </w:rPr>
        <w:t>mucho menos contrapuestos.</w:t>
      </w:r>
      <w:r w:rsidRPr="0086284A">
        <w:rPr>
          <w:rFonts w:ascii="Verdana" w:hAnsi="Verdana"/>
          <w:color w:val="333333"/>
        </w:rPr>
        <w:t xml:space="preserve"> </w:t>
      </w:r>
      <w:r w:rsidR="0002500E" w:rsidRPr="0086284A">
        <w:rPr>
          <w:rFonts w:ascii="Verdana" w:hAnsi="Verdana"/>
          <w:color w:val="333333"/>
        </w:rPr>
        <w:t>El</w:t>
      </w:r>
      <w:r w:rsidR="00C3436A">
        <w:rPr>
          <w:rFonts w:ascii="Verdana" w:hAnsi="Verdana"/>
          <w:color w:val="333333"/>
        </w:rPr>
        <w:t xml:space="preserve"> discurso pedagógico ha sido</w:t>
      </w:r>
      <w:r w:rsidRPr="0086284A">
        <w:rPr>
          <w:rFonts w:ascii="Verdana" w:hAnsi="Verdana"/>
          <w:color w:val="333333"/>
        </w:rPr>
        <w:t xml:space="preserve"> contemporáneamente,</w:t>
      </w:r>
      <w:r w:rsidR="00C3436A">
        <w:rPr>
          <w:rFonts w:ascii="Verdana" w:hAnsi="Verdana"/>
          <w:color w:val="333333"/>
        </w:rPr>
        <w:t xml:space="preserve"> desplazado a favor de</w:t>
      </w:r>
      <w:r w:rsidRPr="0086284A">
        <w:rPr>
          <w:rFonts w:ascii="Verdana" w:hAnsi="Verdana"/>
          <w:color w:val="333333"/>
        </w:rPr>
        <w:t xml:space="preserve"> las ciencias de la educación</w:t>
      </w:r>
      <w:r w:rsidR="0002500E">
        <w:rPr>
          <w:rFonts w:ascii="Verdana" w:hAnsi="Verdana"/>
          <w:color w:val="333333"/>
        </w:rPr>
        <w:t>,</w:t>
      </w:r>
      <w:r w:rsidRPr="0086284A">
        <w:rPr>
          <w:rFonts w:ascii="Verdana" w:hAnsi="Verdana"/>
          <w:color w:val="333333"/>
        </w:rPr>
        <w:t xml:space="preserve"> </w:t>
      </w:r>
      <w:r w:rsidR="00C3436A">
        <w:rPr>
          <w:rFonts w:ascii="Verdana" w:hAnsi="Verdana"/>
          <w:color w:val="333333"/>
        </w:rPr>
        <w:t xml:space="preserve">las que sin duda </w:t>
      </w:r>
      <w:r w:rsidRPr="0086284A">
        <w:rPr>
          <w:rFonts w:ascii="Verdana" w:hAnsi="Verdana"/>
          <w:color w:val="333333"/>
        </w:rPr>
        <w:t>se referencian en el campo de las ciencias sociale</w:t>
      </w:r>
      <w:r w:rsidR="0002500E">
        <w:rPr>
          <w:rFonts w:ascii="Verdana" w:hAnsi="Verdana"/>
          <w:color w:val="333333"/>
        </w:rPr>
        <w:t>s como su ámbito de pertenencia. Es precisamente de este campo</w:t>
      </w:r>
      <w:r w:rsidRPr="0086284A">
        <w:rPr>
          <w:rFonts w:ascii="Verdana" w:hAnsi="Verdana"/>
          <w:color w:val="333333"/>
        </w:rPr>
        <w:t xml:space="preserve"> del cual toman los marcos teóricos y contenidos que permiten comprende</w:t>
      </w:r>
      <w:r w:rsidR="00B04258">
        <w:rPr>
          <w:rFonts w:ascii="Verdana" w:hAnsi="Verdana"/>
          <w:color w:val="333333"/>
        </w:rPr>
        <w:t>r la</w:t>
      </w:r>
      <w:r w:rsidR="00C3436A">
        <w:rPr>
          <w:rFonts w:ascii="Verdana" w:hAnsi="Verdana"/>
          <w:color w:val="333333"/>
        </w:rPr>
        <w:t xml:space="preserve"> complejidad del fenómeno educativo</w:t>
      </w:r>
      <w:r w:rsidR="00B04258">
        <w:rPr>
          <w:rFonts w:ascii="Verdana" w:hAnsi="Verdana"/>
          <w:color w:val="333333"/>
        </w:rPr>
        <w:t>,</w:t>
      </w:r>
      <w:r w:rsidR="00C3436A">
        <w:rPr>
          <w:rFonts w:ascii="Verdana" w:hAnsi="Verdana"/>
          <w:color w:val="333333"/>
        </w:rPr>
        <w:t xml:space="preserve"> desde una perspectiva no ingenua</w:t>
      </w:r>
      <w:r w:rsidR="0002500E">
        <w:rPr>
          <w:rFonts w:ascii="Verdana" w:hAnsi="Verdana"/>
          <w:color w:val="333333"/>
        </w:rPr>
        <w:t>.</w:t>
      </w:r>
      <w:r w:rsidR="00C3436A">
        <w:rPr>
          <w:rFonts w:ascii="Verdana" w:hAnsi="Verdana"/>
          <w:color w:val="333333"/>
        </w:rPr>
        <w:t xml:space="preserve"> </w:t>
      </w:r>
      <w:r w:rsidR="00DF7731">
        <w:rPr>
          <w:rFonts w:ascii="Verdana" w:hAnsi="Verdana"/>
          <w:color w:val="333333"/>
        </w:rPr>
        <w:t>En</w:t>
      </w:r>
      <w:r w:rsidR="00C3436A">
        <w:rPr>
          <w:rFonts w:ascii="Verdana" w:hAnsi="Verdana"/>
          <w:color w:val="333333"/>
        </w:rPr>
        <w:t xml:space="preserve"> </w:t>
      </w:r>
      <w:r w:rsidR="0002500E">
        <w:rPr>
          <w:rFonts w:ascii="Verdana" w:hAnsi="Verdana"/>
          <w:color w:val="333333"/>
        </w:rPr>
        <w:t>este sentido</w:t>
      </w:r>
      <w:r w:rsidR="00C3436A">
        <w:rPr>
          <w:rFonts w:ascii="Verdana" w:hAnsi="Verdana"/>
          <w:color w:val="333333"/>
        </w:rPr>
        <w:t xml:space="preserve"> ambas ciencias</w:t>
      </w:r>
      <w:r w:rsidR="00B04258">
        <w:rPr>
          <w:rFonts w:ascii="Verdana" w:hAnsi="Verdana"/>
          <w:color w:val="333333"/>
        </w:rPr>
        <w:t>: antropología</w:t>
      </w:r>
      <w:r w:rsidR="0002500E">
        <w:rPr>
          <w:rFonts w:ascii="Verdana" w:hAnsi="Verdana"/>
          <w:color w:val="333333"/>
        </w:rPr>
        <w:t xml:space="preserve"> y sociología-</w:t>
      </w:r>
      <w:r w:rsidR="00C3436A">
        <w:rPr>
          <w:rFonts w:ascii="Verdana" w:hAnsi="Verdana"/>
          <w:color w:val="333333"/>
        </w:rPr>
        <w:t xml:space="preserve"> trascienden </w:t>
      </w:r>
      <w:r w:rsidR="0002500E">
        <w:rPr>
          <w:rFonts w:ascii="Verdana" w:hAnsi="Verdana"/>
          <w:color w:val="333333"/>
        </w:rPr>
        <w:t>la perspectiva d</w:t>
      </w:r>
      <w:r w:rsidR="00C3436A">
        <w:rPr>
          <w:rFonts w:ascii="Verdana" w:hAnsi="Verdana"/>
          <w:color w:val="333333"/>
        </w:rPr>
        <w:t>el sentido común</w:t>
      </w:r>
      <w:r w:rsidR="0002500E">
        <w:rPr>
          <w:rFonts w:ascii="Verdana" w:hAnsi="Verdana"/>
          <w:color w:val="333333"/>
        </w:rPr>
        <w:t xml:space="preserve"> y exploran la </w:t>
      </w:r>
      <w:r w:rsidR="0002500E">
        <w:rPr>
          <w:rFonts w:ascii="Verdana" w:hAnsi="Verdana"/>
          <w:color w:val="333333"/>
        </w:rPr>
        <w:lastRenderedPageBreak/>
        <w:t xml:space="preserve">complejidad y los condicionamientos socioculturales de los </w:t>
      </w:r>
      <w:r w:rsidR="005375EB">
        <w:rPr>
          <w:rFonts w:ascii="Verdana" w:hAnsi="Verdana"/>
          <w:color w:val="333333"/>
        </w:rPr>
        <w:t>fenómenos educativos</w:t>
      </w:r>
      <w:r w:rsidR="00C3436A">
        <w:rPr>
          <w:rFonts w:ascii="Verdana" w:hAnsi="Verdana"/>
          <w:color w:val="333333"/>
        </w:rPr>
        <w:t xml:space="preserve">. La influencia </w:t>
      </w:r>
      <w:r w:rsidR="005375EB">
        <w:rPr>
          <w:rFonts w:ascii="Verdana" w:hAnsi="Verdana"/>
          <w:color w:val="333333"/>
        </w:rPr>
        <w:t xml:space="preserve">de estos saberes científicos </w:t>
      </w:r>
      <w:r w:rsidR="00C3436A">
        <w:rPr>
          <w:rFonts w:ascii="Verdana" w:hAnsi="Verdana"/>
          <w:color w:val="333333"/>
        </w:rPr>
        <w:t>se deja sentir</w:t>
      </w:r>
      <w:r w:rsidR="00AB49E5">
        <w:rPr>
          <w:rFonts w:ascii="Verdana" w:hAnsi="Verdana"/>
          <w:color w:val="333333"/>
        </w:rPr>
        <w:t>,</w:t>
      </w:r>
      <w:r w:rsidR="00C3436A">
        <w:rPr>
          <w:rFonts w:ascii="Verdana" w:hAnsi="Verdana"/>
          <w:color w:val="333333"/>
        </w:rPr>
        <w:t xml:space="preserve"> por lo tanto</w:t>
      </w:r>
      <w:r w:rsidR="00AB49E5">
        <w:rPr>
          <w:rFonts w:ascii="Verdana" w:hAnsi="Verdana"/>
          <w:color w:val="333333"/>
        </w:rPr>
        <w:t>,</w:t>
      </w:r>
      <w:r w:rsidR="00C3436A">
        <w:rPr>
          <w:rFonts w:ascii="Verdana" w:hAnsi="Verdana"/>
          <w:color w:val="333333"/>
        </w:rPr>
        <w:t xml:space="preserve"> en varios </w:t>
      </w:r>
      <w:r w:rsidR="005375EB">
        <w:rPr>
          <w:rFonts w:ascii="Verdana" w:hAnsi="Verdana"/>
          <w:color w:val="333333"/>
        </w:rPr>
        <w:t xml:space="preserve">de </w:t>
      </w:r>
      <w:r w:rsidR="00C3436A">
        <w:rPr>
          <w:rFonts w:ascii="Verdana" w:hAnsi="Verdana"/>
          <w:color w:val="333333"/>
        </w:rPr>
        <w:t>los contenidos de la formación</w:t>
      </w:r>
      <w:r w:rsidR="005375EB">
        <w:rPr>
          <w:rFonts w:ascii="Verdana" w:hAnsi="Verdana"/>
          <w:color w:val="333333"/>
        </w:rPr>
        <w:t>,</w:t>
      </w:r>
      <w:r w:rsidR="00C3436A">
        <w:rPr>
          <w:rFonts w:ascii="Verdana" w:hAnsi="Verdana"/>
          <w:color w:val="333333"/>
        </w:rPr>
        <w:t xml:space="preserve"> como así </w:t>
      </w:r>
      <w:r w:rsidR="0002500E">
        <w:rPr>
          <w:rFonts w:ascii="Verdana" w:hAnsi="Verdana"/>
          <w:color w:val="333333"/>
        </w:rPr>
        <w:t>también</w:t>
      </w:r>
      <w:r w:rsidR="005375EB">
        <w:rPr>
          <w:rFonts w:ascii="Verdana" w:hAnsi="Verdana"/>
          <w:color w:val="333333"/>
        </w:rPr>
        <w:t xml:space="preserve"> a nivel epistemológico. Pero tambié</w:t>
      </w:r>
      <w:r w:rsidR="00AB49E5">
        <w:rPr>
          <w:rFonts w:ascii="Verdana" w:hAnsi="Verdana"/>
          <w:color w:val="333333"/>
        </w:rPr>
        <w:t>n esta influencia puede ser incorporada</w:t>
      </w:r>
      <w:r w:rsidR="005375EB">
        <w:rPr>
          <w:rFonts w:ascii="Verdana" w:hAnsi="Verdana"/>
          <w:color w:val="333333"/>
        </w:rPr>
        <w:t xml:space="preserve"> </w:t>
      </w:r>
      <w:r w:rsidRPr="0086284A">
        <w:rPr>
          <w:rFonts w:ascii="Verdana" w:hAnsi="Verdana"/>
          <w:color w:val="333333"/>
        </w:rPr>
        <w:t xml:space="preserve">en la práctica, a nivel de lo metodológico –particularmente en la demanda de </w:t>
      </w:r>
      <w:r w:rsidR="0002500E">
        <w:rPr>
          <w:rFonts w:ascii="Verdana" w:hAnsi="Verdana"/>
          <w:color w:val="333333"/>
        </w:rPr>
        <w:t xml:space="preserve">objetivación y </w:t>
      </w:r>
      <w:r w:rsidRPr="0086284A">
        <w:rPr>
          <w:rFonts w:ascii="Verdana" w:hAnsi="Verdana"/>
          <w:color w:val="333333"/>
        </w:rPr>
        <w:t>reflexión</w:t>
      </w:r>
      <w:r w:rsidR="0002500E">
        <w:rPr>
          <w:rFonts w:ascii="Verdana" w:hAnsi="Verdana"/>
          <w:color w:val="333333"/>
        </w:rPr>
        <w:t xml:space="preserve"> en torno a las </w:t>
      </w:r>
      <w:r w:rsidR="00B04258">
        <w:rPr>
          <w:rFonts w:ascii="Verdana" w:hAnsi="Verdana"/>
          <w:color w:val="333333"/>
        </w:rPr>
        <w:t>temáticas</w:t>
      </w:r>
      <w:r w:rsidR="0002500E">
        <w:rPr>
          <w:rFonts w:ascii="Verdana" w:hAnsi="Verdana"/>
          <w:color w:val="333333"/>
        </w:rPr>
        <w:t xml:space="preserve"> espec</w:t>
      </w:r>
      <w:r w:rsidR="00DF7731">
        <w:rPr>
          <w:rFonts w:ascii="Verdana" w:hAnsi="Verdana"/>
          <w:color w:val="333333"/>
        </w:rPr>
        <w:t>ificas de la práctica de la enseñanza</w:t>
      </w:r>
      <w:r w:rsidRPr="0086284A">
        <w:rPr>
          <w:rFonts w:ascii="Verdana" w:hAnsi="Verdana"/>
          <w:color w:val="333333"/>
        </w:rPr>
        <w:t xml:space="preserve">. </w:t>
      </w:r>
      <w:r w:rsidR="00CE1383">
        <w:rPr>
          <w:rFonts w:ascii="Verdana" w:hAnsi="Verdana"/>
          <w:color w:val="333333"/>
        </w:rPr>
        <w:t xml:space="preserve">Las ciencias sociales permiten aproximarse a la realidad social desde un punto de vista </w:t>
      </w:r>
      <w:proofErr w:type="spellStart"/>
      <w:r w:rsidR="00CE1383">
        <w:rPr>
          <w:rFonts w:ascii="Verdana" w:hAnsi="Verdana"/>
          <w:color w:val="333333"/>
        </w:rPr>
        <w:t>superador</w:t>
      </w:r>
      <w:proofErr w:type="spellEnd"/>
      <w:r w:rsidR="00DF7731">
        <w:rPr>
          <w:rFonts w:ascii="Verdana" w:hAnsi="Verdana"/>
          <w:color w:val="333333"/>
        </w:rPr>
        <w:t xml:space="preserve"> y crítico del sentido común y es por</w:t>
      </w:r>
      <w:r w:rsidR="00CE1383">
        <w:rPr>
          <w:rFonts w:ascii="Verdana" w:hAnsi="Verdana"/>
          <w:color w:val="333333"/>
        </w:rPr>
        <w:t xml:space="preserve"> eso que </w:t>
      </w:r>
      <w:r w:rsidR="00DF7731">
        <w:rPr>
          <w:rFonts w:ascii="Verdana" w:hAnsi="Verdana"/>
          <w:color w:val="333333"/>
        </w:rPr>
        <w:t xml:space="preserve">esto que </w:t>
      </w:r>
      <w:r w:rsidR="00CE1383">
        <w:rPr>
          <w:rFonts w:ascii="Verdana" w:hAnsi="Verdana"/>
          <w:color w:val="333333"/>
        </w:rPr>
        <w:t>denominamos realidad</w:t>
      </w:r>
      <w:r w:rsidR="00DF7731">
        <w:rPr>
          <w:rFonts w:ascii="Verdana" w:hAnsi="Verdana"/>
          <w:color w:val="333333"/>
        </w:rPr>
        <w:t>,</w:t>
      </w:r>
      <w:r w:rsidR="00CE1383">
        <w:rPr>
          <w:rFonts w:ascii="Verdana" w:hAnsi="Verdana"/>
          <w:color w:val="333333"/>
        </w:rPr>
        <w:t xml:space="preserve"> aparece como un constructo histórico y social</w:t>
      </w:r>
      <w:r w:rsidR="00DF7731">
        <w:rPr>
          <w:rFonts w:ascii="Verdana" w:hAnsi="Verdana"/>
          <w:color w:val="333333"/>
        </w:rPr>
        <w:t xml:space="preserve"> no exento de asimetrías y conflictos</w:t>
      </w:r>
      <w:r w:rsidR="00CE1383">
        <w:rPr>
          <w:rFonts w:ascii="Verdana" w:hAnsi="Verdana"/>
          <w:color w:val="333333"/>
        </w:rPr>
        <w:t>. Dentro de este panorama el proceso de socialización</w:t>
      </w:r>
      <w:r w:rsidR="00AB49E5">
        <w:rPr>
          <w:rFonts w:ascii="Verdana" w:hAnsi="Verdana"/>
          <w:color w:val="333333"/>
        </w:rPr>
        <w:t>, entre otros,</w:t>
      </w:r>
      <w:r w:rsidR="00CE1383">
        <w:rPr>
          <w:rFonts w:ascii="Verdana" w:hAnsi="Verdana"/>
          <w:color w:val="333333"/>
        </w:rPr>
        <w:t xml:space="preserve"> aparece como un foco conceptual en el que se pueden analizar múltiples significados</w:t>
      </w:r>
      <w:r w:rsidR="002613E2">
        <w:rPr>
          <w:rFonts w:ascii="Verdana" w:hAnsi="Verdana"/>
          <w:color w:val="333333"/>
        </w:rPr>
        <w:t xml:space="preserve"> convergentes con la educación</w:t>
      </w:r>
      <w:r w:rsidR="00CE1383">
        <w:rPr>
          <w:rFonts w:ascii="Verdana" w:hAnsi="Verdana"/>
          <w:color w:val="333333"/>
        </w:rPr>
        <w:t xml:space="preserve">. Complementariamente </w:t>
      </w:r>
      <w:r w:rsidR="0002500E">
        <w:rPr>
          <w:rFonts w:ascii="Verdana" w:hAnsi="Verdana"/>
          <w:color w:val="333333"/>
        </w:rPr>
        <w:t xml:space="preserve">el conocimiento de </w:t>
      </w:r>
      <w:r w:rsidR="00CE1383">
        <w:rPr>
          <w:rFonts w:ascii="Verdana" w:hAnsi="Verdana"/>
          <w:color w:val="333333"/>
        </w:rPr>
        <w:t xml:space="preserve">los sistemas de estratificación social </w:t>
      </w:r>
      <w:r w:rsidR="008F39AB">
        <w:rPr>
          <w:rFonts w:ascii="Verdana" w:hAnsi="Verdana"/>
          <w:color w:val="333333"/>
        </w:rPr>
        <w:t>permite apreciar có</w:t>
      </w:r>
      <w:r w:rsidR="0002500E">
        <w:rPr>
          <w:rFonts w:ascii="Verdana" w:hAnsi="Verdana"/>
          <w:color w:val="333333"/>
        </w:rPr>
        <w:t xml:space="preserve">mo las clases sociales correlativamente construyen perspectivas en las que se </w:t>
      </w:r>
      <w:proofErr w:type="spellStart"/>
      <w:r w:rsidR="0002500E">
        <w:rPr>
          <w:rFonts w:ascii="Verdana" w:hAnsi="Verdana"/>
          <w:color w:val="333333"/>
        </w:rPr>
        <w:t>autointerpretan</w:t>
      </w:r>
      <w:proofErr w:type="spellEnd"/>
      <w:r w:rsidR="0002500E">
        <w:rPr>
          <w:rFonts w:ascii="Verdana" w:hAnsi="Verdana"/>
          <w:color w:val="333333"/>
        </w:rPr>
        <w:t xml:space="preserve"> y buscan la hegemonía</w:t>
      </w:r>
      <w:r w:rsidR="002613E2">
        <w:rPr>
          <w:rFonts w:ascii="Verdana" w:hAnsi="Verdana"/>
          <w:color w:val="333333"/>
        </w:rPr>
        <w:t xml:space="preserve">, lo que también impacta a nivel de sistema educativo y </w:t>
      </w:r>
      <w:proofErr w:type="spellStart"/>
      <w:r w:rsidR="002613E2">
        <w:rPr>
          <w:rFonts w:ascii="Verdana" w:hAnsi="Verdana"/>
          <w:color w:val="333333"/>
        </w:rPr>
        <w:t>curriculum</w:t>
      </w:r>
      <w:proofErr w:type="spellEnd"/>
      <w:r w:rsidR="0002500E">
        <w:rPr>
          <w:rFonts w:ascii="Verdana" w:hAnsi="Verdana"/>
          <w:color w:val="333333"/>
        </w:rPr>
        <w:t>.</w:t>
      </w:r>
      <w:r w:rsidR="008F39AB">
        <w:rPr>
          <w:rFonts w:ascii="Verdana" w:hAnsi="Verdana"/>
          <w:color w:val="333333"/>
        </w:rPr>
        <w:t xml:space="preserve"> Finalmente también se puede mencionar como las diversas perspectivas teóricas de las ciencias sociales contribuyen a la comprensión y al análisis </w:t>
      </w:r>
      <w:r w:rsidR="002613E2">
        <w:rPr>
          <w:rFonts w:ascii="Verdana" w:hAnsi="Verdana"/>
          <w:color w:val="333333"/>
        </w:rPr>
        <w:t xml:space="preserve">teórico </w:t>
      </w:r>
      <w:r w:rsidR="008F39AB">
        <w:rPr>
          <w:rFonts w:ascii="Verdana" w:hAnsi="Verdana"/>
          <w:color w:val="333333"/>
        </w:rPr>
        <w:t>del fenómeno educativo aportando conceptos tales como sistema, campo, reproducción y socialización.</w:t>
      </w:r>
      <w:r w:rsidR="00653665">
        <w:rPr>
          <w:rFonts w:ascii="Verdana" w:hAnsi="Verdana"/>
          <w:color w:val="333333"/>
        </w:rPr>
        <w:t xml:space="preserve"> </w:t>
      </w:r>
    </w:p>
    <w:p w:rsidR="0038433B" w:rsidRPr="0086284A" w:rsidRDefault="0038433B" w:rsidP="0064069C">
      <w:pPr>
        <w:pStyle w:val="Textoindependiente"/>
        <w:rPr>
          <w:rFonts w:ascii="Verdana" w:hAnsi="Verdana"/>
          <w:color w:val="333333"/>
        </w:rPr>
      </w:pPr>
    </w:p>
    <w:p w:rsidR="00987384" w:rsidRDefault="00987384" w:rsidP="0064069C">
      <w:pPr>
        <w:pStyle w:val="Ttulo1"/>
        <w:jc w:val="both"/>
        <w:rPr>
          <w:rFonts w:ascii="Verdana" w:hAnsi="Verdana"/>
          <w:sz w:val="24"/>
          <w:szCs w:val="24"/>
        </w:rPr>
      </w:pPr>
      <w:r>
        <w:rPr>
          <w:rFonts w:ascii="Verdana" w:hAnsi="Verdana"/>
          <w:sz w:val="24"/>
          <w:szCs w:val="24"/>
        </w:rPr>
        <w:t>Propósitos:</w:t>
      </w:r>
    </w:p>
    <w:p w:rsidR="00987384" w:rsidRPr="00987384" w:rsidRDefault="00987384" w:rsidP="00987384"/>
    <w:p w:rsidR="00987384" w:rsidRPr="00C26146" w:rsidRDefault="00987384" w:rsidP="00C26146">
      <w:pPr>
        <w:pStyle w:val="Prrafodelista"/>
        <w:numPr>
          <w:ilvl w:val="0"/>
          <w:numId w:val="8"/>
        </w:numPr>
        <w:rPr>
          <w:rFonts w:ascii="Verdana" w:hAnsi="Verdana"/>
        </w:rPr>
      </w:pPr>
      <w:r w:rsidRPr="00C26146">
        <w:rPr>
          <w:rFonts w:ascii="Verdana" w:hAnsi="Verdana"/>
        </w:rPr>
        <w:t xml:space="preserve">Situar </w:t>
      </w:r>
      <w:r w:rsidR="00C26146" w:rsidRPr="00C26146">
        <w:rPr>
          <w:rFonts w:ascii="Verdana" w:hAnsi="Verdana"/>
        </w:rPr>
        <w:t>las ciencias sociales como el</w:t>
      </w:r>
      <w:r w:rsidRPr="00C26146">
        <w:rPr>
          <w:rFonts w:ascii="Verdana" w:hAnsi="Verdana"/>
        </w:rPr>
        <w:t xml:space="preserve"> emergente de un proceso histórico</w:t>
      </w:r>
    </w:p>
    <w:p w:rsidR="00987384" w:rsidRPr="00C26146" w:rsidRDefault="00987384" w:rsidP="00C26146">
      <w:pPr>
        <w:pStyle w:val="Prrafodelista"/>
        <w:numPr>
          <w:ilvl w:val="0"/>
          <w:numId w:val="8"/>
        </w:numPr>
        <w:rPr>
          <w:rFonts w:ascii="Verdana" w:hAnsi="Verdana"/>
        </w:rPr>
      </w:pPr>
      <w:r w:rsidRPr="00C26146">
        <w:rPr>
          <w:rFonts w:ascii="Verdana" w:hAnsi="Verdana"/>
        </w:rPr>
        <w:t>Comprender la estructura del conocimiento científico derivado de las ciencias sociales frente a otro tipo de conocimientos</w:t>
      </w:r>
    </w:p>
    <w:p w:rsidR="00987384" w:rsidRPr="00C26146" w:rsidRDefault="00987384" w:rsidP="00C26146">
      <w:pPr>
        <w:pStyle w:val="Prrafodelista"/>
        <w:numPr>
          <w:ilvl w:val="0"/>
          <w:numId w:val="8"/>
        </w:numPr>
        <w:rPr>
          <w:rFonts w:ascii="Verdana" w:hAnsi="Verdana"/>
        </w:rPr>
      </w:pPr>
      <w:r w:rsidRPr="00C26146">
        <w:rPr>
          <w:rFonts w:ascii="Verdana" w:hAnsi="Verdana"/>
        </w:rPr>
        <w:t>Reconocer los principales paradigmas en las ciencias sociales.</w:t>
      </w:r>
    </w:p>
    <w:p w:rsidR="00987384" w:rsidRPr="00C26146" w:rsidRDefault="00987384" w:rsidP="00C26146">
      <w:pPr>
        <w:pStyle w:val="Prrafodelista"/>
        <w:numPr>
          <w:ilvl w:val="0"/>
          <w:numId w:val="8"/>
        </w:numPr>
        <w:rPr>
          <w:rFonts w:ascii="Verdana" w:hAnsi="Verdana"/>
        </w:rPr>
      </w:pPr>
      <w:r w:rsidRPr="00C26146">
        <w:rPr>
          <w:rFonts w:ascii="Verdana" w:hAnsi="Verdana"/>
        </w:rPr>
        <w:t>Reconocer la cultura como objeto privilegiado de la antropología sociocultural</w:t>
      </w:r>
    </w:p>
    <w:p w:rsidR="00987384" w:rsidRPr="00C26146" w:rsidRDefault="00C26146" w:rsidP="00C26146">
      <w:pPr>
        <w:pStyle w:val="Prrafodelista"/>
        <w:numPr>
          <w:ilvl w:val="0"/>
          <w:numId w:val="8"/>
        </w:numPr>
        <w:rPr>
          <w:rFonts w:ascii="Verdana" w:hAnsi="Verdana"/>
        </w:rPr>
      </w:pPr>
      <w:r w:rsidRPr="00C26146">
        <w:rPr>
          <w:rFonts w:ascii="Verdana" w:hAnsi="Verdana"/>
        </w:rPr>
        <w:t>Explorar distintas categorías de análisis sociológicas para el fenómeno educativo</w:t>
      </w:r>
    </w:p>
    <w:p w:rsidR="0038433B" w:rsidRPr="0086284A" w:rsidRDefault="00586893" w:rsidP="0064069C">
      <w:pPr>
        <w:pStyle w:val="Ttulo1"/>
        <w:jc w:val="both"/>
        <w:rPr>
          <w:rFonts w:ascii="Verdana" w:hAnsi="Verdana"/>
          <w:sz w:val="24"/>
          <w:szCs w:val="24"/>
        </w:rPr>
      </w:pPr>
      <w:r>
        <w:rPr>
          <w:rFonts w:ascii="Verdana" w:hAnsi="Verdana"/>
          <w:sz w:val="24"/>
          <w:szCs w:val="24"/>
        </w:rPr>
        <w:t>Objetivos</w:t>
      </w:r>
      <w:r w:rsidR="00A866E9">
        <w:rPr>
          <w:rFonts w:ascii="Verdana" w:hAnsi="Verdana"/>
          <w:sz w:val="24"/>
          <w:szCs w:val="24"/>
        </w:rPr>
        <w:t>:</w:t>
      </w:r>
    </w:p>
    <w:p w:rsidR="0038433B" w:rsidRPr="0086284A" w:rsidRDefault="0038433B" w:rsidP="0064069C">
      <w:pPr>
        <w:numPr>
          <w:ilvl w:val="0"/>
          <w:numId w:val="2"/>
        </w:numPr>
        <w:jc w:val="both"/>
        <w:rPr>
          <w:rFonts w:ascii="Verdana" w:hAnsi="Verdana"/>
          <w:color w:val="333333"/>
        </w:rPr>
      </w:pPr>
      <w:r w:rsidRPr="0086284A">
        <w:rPr>
          <w:rFonts w:ascii="Verdana" w:hAnsi="Verdana"/>
          <w:color w:val="333333"/>
        </w:rPr>
        <w:t>Que los alumnos</w:t>
      </w:r>
      <w:r w:rsidR="000D6D62">
        <w:rPr>
          <w:rFonts w:ascii="Verdana" w:hAnsi="Verdana"/>
          <w:color w:val="333333"/>
        </w:rPr>
        <w:t xml:space="preserve"> reconozcan la importancia de</w:t>
      </w:r>
      <w:r w:rsidR="007A17FA">
        <w:rPr>
          <w:rFonts w:ascii="Verdana" w:hAnsi="Verdana"/>
          <w:color w:val="333333"/>
        </w:rPr>
        <w:t xml:space="preserve"> </w:t>
      </w:r>
      <w:r w:rsidR="00EC503B">
        <w:rPr>
          <w:rFonts w:ascii="Verdana" w:hAnsi="Verdana"/>
          <w:color w:val="333333"/>
        </w:rPr>
        <w:t xml:space="preserve">las </w:t>
      </w:r>
      <w:r w:rsidR="007A17FA">
        <w:rPr>
          <w:rFonts w:ascii="Verdana" w:hAnsi="Verdana"/>
          <w:color w:val="333333"/>
        </w:rPr>
        <w:t>ciencias sociales</w:t>
      </w:r>
      <w:r w:rsidR="000D6D62">
        <w:rPr>
          <w:rFonts w:ascii="Verdana" w:hAnsi="Verdana"/>
          <w:color w:val="333333"/>
        </w:rPr>
        <w:t xml:space="preserve"> (antropología y sociología)</w:t>
      </w:r>
      <w:r w:rsidR="007A17FA">
        <w:rPr>
          <w:rFonts w:ascii="Verdana" w:hAnsi="Verdana"/>
          <w:color w:val="333333"/>
        </w:rPr>
        <w:t xml:space="preserve"> </w:t>
      </w:r>
      <w:r w:rsidRPr="0086284A">
        <w:rPr>
          <w:rFonts w:ascii="Verdana" w:hAnsi="Verdana"/>
          <w:color w:val="333333"/>
        </w:rPr>
        <w:t xml:space="preserve"> como una </w:t>
      </w:r>
      <w:r w:rsidR="007A17FA">
        <w:rPr>
          <w:rFonts w:ascii="Verdana" w:hAnsi="Verdana"/>
          <w:color w:val="333333"/>
        </w:rPr>
        <w:t xml:space="preserve">instancia </w:t>
      </w:r>
      <w:proofErr w:type="spellStart"/>
      <w:r w:rsidR="007A17FA">
        <w:rPr>
          <w:rFonts w:ascii="Verdana" w:hAnsi="Verdana"/>
          <w:color w:val="333333"/>
        </w:rPr>
        <w:t>superadora</w:t>
      </w:r>
      <w:proofErr w:type="spellEnd"/>
      <w:r w:rsidR="000D6D62">
        <w:rPr>
          <w:rFonts w:ascii="Verdana" w:hAnsi="Verdana"/>
          <w:color w:val="333333"/>
        </w:rPr>
        <w:t xml:space="preserve"> de las concep</w:t>
      </w:r>
      <w:r w:rsidR="007A17FA">
        <w:rPr>
          <w:rFonts w:ascii="Verdana" w:hAnsi="Verdana"/>
          <w:color w:val="333333"/>
        </w:rPr>
        <w:t>ciones espontaneas respecto a la realidad social.</w:t>
      </w:r>
    </w:p>
    <w:p w:rsidR="0038433B" w:rsidRPr="0086284A" w:rsidRDefault="007A17FA" w:rsidP="0064069C">
      <w:pPr>
        <w:numPr>
          <w:ilvl w:val="0"/>
          <w:numId w:val="2"/>
        </w:numPr>
        <w:jc w:val="both"/>
        <w:rPr>
          <w:rFonts w:ascii="Verdana" w:hAnsi="Verdana"/>
          <w:color w:val="333333"/>
        </w:rPr>
      </w:pPr>
      <w:r>
        <w:rPr>
          <w:rFonts w:ascii="Verdana" w:hAnsi="Verdana"/>
          <w:color w:val="333333"/>
        </w:rPr>
        <w:t xml:space="preserve">Que los alumnos puedan analizar los fenómenos sociales desde marcos interpretativos fundamentados en marcos teóricos y axiológicos. </w:t>
      </w:r>
    </w:p>
    <w:p w:rsidR="0038433B" w:rsidRPr="0086284A" w:rsidRDefault="0038433B" w:rsidP="0064069C">
      <w:pPr>
        <w:numPr>
          <w:ilvl w:val="0"/>
          <w:numId w:val="2"/>
        </w:numPr>
        <w:jc w:val="both"/>
        <w:rPr>
          <w:rFonts w:ascii="Verdana" w:hAnsi="Verdana"/>
          <w:color w:val="333333"/>
        </w:rPr>
      </w:pPr>
      <w:r w:rsidRPr="0086284A">
        <w:rPr>
          <w:rFonts w:ascii="Verdana" w:hAnsi="Verdana"/>
          <w:color w:val="333333"/>
        </w:rPr>
        <w:lastRenderedPageBreak/>
        <w:t>Que los alumnos puedan establecer las diferencias entre el conocimiento espontáneo y el crítico racional, respecto de temas fun</w:t>
      </w:r>
      <w:r w:rsidR="00B04258">
        <w:rPr>
          <w:rFonts w:ascii="Verdana" w:hAnsi="Verdana"/>
          <w:color w:val="333333"/>
        </w:rPr>
        <w:t xml:space="preserve">damentales de la realidad </w:t>
      </w:r>
      <w:r w:rsidR="00C26146">
        <w:rPr>
          <w:rFonts w:ascii="Verdana" w:hAnsi="Verdana"/>
          <w:color w:val="333333"/>
        </w:rPr>
        <w:t xml:space="preserve">social y </w:t>
      </w:r>
      <w:r w:rsidR="00B04258">
        <w:rPr>
          <w:rFonts w:ascii="Verdana" w:hAnsi="Verdana"/>
          <w:color w:val="333333"/>
        </w:rPr>
        <w:t>educativa</w:t>
      </w:r>
      <w:r w:rsidRPr="0086284A">
        <w:rPr>
          <w:rFonts w:ascii="Verdana" w:hAnsi="Verdana"/>
          <w:color w:val="333333"/>
        </w:rPr>
        <w:t>.</w:t>
      </w:r>
    </w:p>
    <w:p w:rsidR="0038433B" w:rsidRPr="0086284A" w:rsidRDefault="0038433B" w:rsidP="0064069C">
      <w:pPr>
        <w:numPr>
          <w:ilvl w:val="0"/>
          <w:numId w:val="6"/>
        </w:numPr>
        <w:jc w:val="both"/>
        <w:rPr>
          <w:rFonts w:ascii="Verdana" w:hAnsi="Verdana"/>
          <w:color w:val="333333"/>
        </w:rPr>
      </w:pPr>
      <w:r w:rsidRPr="0086284A">
        <w:rPr>
          <w:rFonts w:ascii="Verdana" w:hAnsi="Verdana"/>
          <w:color w:val="333333"/>
        </w:rPr>
        <w:t>Que los alumnos puedan</w:t>
      </w:r>
      <w:r w:rsidR="00EC503B">
        <w:rPr>
          <w:rFonts w:ascii="Verdana" w:hAnsi="Verdana"/>
          <w:color w:val="333333"/>
        </w:rPr>
        <w:t>,</w:t>
      </w:r>
      <w:r w:rsidRPr="0086284A">
        <w:rPr>
          <w:rFonts w:ascii="Verdana" w:hAnsi="Verdana"/>
          <w:color w:val="333333"/>
        </w:rPr>
        <w:t xml:space="preserve"> </w:t>
      </w:r>
      <w:r w:rsidR="00EC503B">
        <w:rPr>
          <w:rFonts w:ascii="Verdana" w:hAnsi="Verdana"/>
          <w:color w:val="333333"/>
        </w:rPr>
        <w:t>a través de los planteos teóricos, esclarecer</w:t>
      </w:r>
      <w:r w:rsidRPr="0086284A">
        <w:rPr>
          <w:rFonts w:ascii="Verdana" w:hAnsi="Verdana"/>
          <w:color w:val="333333"/>
        </w:rPr>
        <w:t xml:space="preserve"> sus propios marcos  interpretativos</w:t>
      </w:r>
      <w:r w:rsidR="00EC503B" w:rsidRPr="00EC503B">
        <w:rPr>
          <w:rFonts w:ascii="Verdana" w:hAnsi="Verdana"/>
          <w:color w:val="333333"/>
        </w:rPr>
        <w:t xml:space="preserve"> </w:t>
      </w:r>
      <w:r w:rsidR="00EC503B">
        <w:rPr>
          <w:rFonts w:ascii="Verdana" w:hAnsi="Verdana"/>
          <w:color w:val="333333"/>
        </w:rPr>
        <w:t>de</w:t>
      </w:r>
      <w:r w:rsidR="00EC503B" w:rsidRPr="0086284A">
        <w:rPr>
          <w:rFonts w:ascii="Verdana" w:hAnsi="Verdana"/>
          <w:color w:val="333333"/>
        </w:rPr>
        <w:t xml:space="preserve"> la realidad social</w:t>
      </w:r>
      <w:r w:rsidR="00DC11C2">
        <w:rPr>
          <w:rFonts w:ascii="Verdana" w:hAnsi="Verdana"/>
          <w:color w:val="333333"/>
        </w:rPr>
        <w:t xml:space="preserve"> y educativa</w:t>
      </w:r>
      <w:r w:rsidRPr="0086284A">
        <w:rPr>
          <w:rFonts w:ascii="Verdana" w:hAnsi="Verdana"/>
          <w:color w:val="333333"/>
        </w:rPr>
        <w:t xml:space="preserve">. </w:t>
      </w:r>
    </w:p>
    <w:p w:rsidR="00987384" w:rsidRPr="00A866E9" w:rsidRDefault="00987384" w:rsidP="00987384">
      <w:pPr>
        <w:pStyle w:val="Ttulo1"/>
        <w:jc w:val="both"/>
        <w:rPr>
          <w:rFonts w:ascii="Verdana" w:hAnsi="Verdana"/>
          <w:sz w:val="24"/>
          <w:szCs w:val="24"/>
        </w:rPr>
      </w:pPr>
      <w:r w:rsidRPr="00A866E9">
        <w:rPr>
          <w:rFonts w:ascii="Verdana" w:hAnsi="Verdana"/>
          <w:sz w:val="24"/>
          <w:szCs w:val="24"/>
        </w:rPr>
        <w:t>Capacidades</w:t>
      </w:r>
      <w:r>
        <w:rPr>
          <w:rFonts w:ascii="Verdana" w:hAnsi="Verdana"/>
          <w:sz w:val="24"/>
          <w:szCs w:val="24"/>
        </w:rPr>
        <w:t>:</w:t>
      </w:r>
    </w:p>
    <w:p w:rsidR="00987384" w:rsidRPr="000D6D62" w:rsidRDefault="00987384" w:rsidP="00987384">
      <w:pPr>
        <w:jc w:val="both"/>
        <w:rPr>
          <w:rFonts w:ascii="Verdana" w:hAnsi="Verdana"/>
        </w:rPr>
      </w:pPr>
    </w:p>
    <w:p w:rsidR="00987384" w:rsidRPr="0009127B" w:rsidRDefault="00987384" w:rsidP="00987384">
      <w:pPr>
        <w:pStyle w:val="Prrafodelista"/>
        <w:numPr>
          <w:ilvl w:val="0"/>
          <w:numId w:val="7"/>
        </w:numPr>
        <w:jc w:val="both"/>
        <w:rPr>
          <w:rFonts w:ascii="Verdana" w:hAnsi="Verdana"/>
        </w:rPr>
      </w:pPr>
      <w:proofErr w:type="spellStart"/>
      <w:r>
        <w:rPr>
          <w:rFonts w:ascii="Verdana" w:hAnsi="Verdana"/>
          <w:b/>
        </w:rPr>
        <w:t>R</w:t>
      </w:r>
      <w:r w:rsidRPr="0009127B">
        <w:rPr>
          <w:rFonts w:ascii="Verdana" w:hAnsi="Verdana"/>
          <w:b/>
        </w:rPr>
        <w:t>eflexión</w:t>
      </w:r>
      <w:r>
        <w:rPr>
          <w:rFonts w:ascii="Verdana" w:hAnsi="Verdana"/>
          <w:b/>
        </w:rPr>
        <w:t>ar</w:t>
      </w:r>
      <w:proofErr w:type="spellEnd"/>
      <w:r>
        <w:rPr>
          <w:rFonts w:ascii="Verdana" w:hAnsi="Verdana"/>
        </w:rPr>
        <w:t xml:space="preserve"> como instancia de </w:t>
      </w:r>
      <w:proofErr w:type="spellStart"/>
      <w:r>
        <w:rPr>
          <w:rFonts w:ascii="Verdana" w:hAnsi="Verdana"/>
        </w:rPr>
        <w:t>superadora</w:t>
      </w:r>
      <w:proofErr w:type="spellEnd"/>
      <w:r w:rsidRPr="0009127B">
        <w:rPr>
          <w:rFonts w:ascii="Verdana" w:hAnsi="Verdana"/>
        </w:rPr>
        <w:t xml:space="preserve"> de las representaciones espontáneas</w:t>
      </w:r>
    </w:p>
    <w:p w:rsidR="00987384" w:rsidRPr="0009127B" w:rsidRDefault="00987384" w:rsidP="00987384">
      <w:pPr>
        <w:pStyle w:val="Prrafodelista"/>
        <w:numPr>
          <w:ilvl w:val="0"/>
          <w:numId w:val="7"/>
        </w:numPr>
        <w:jc w:val="both"/>
        <w:rPr>
          <w:rFonts w:ascii="Verdana" w:hAnsi="Verdana"/>
        </w:rPr>
      </w:pPr>
      <w:r>
        <w:rPr>
          <w:rFonts w:ascii="Verdana" w:hAnsi="Verdana"/>
          <w:b/>
        </w:rPr>
        <w:t>D</w:t>
      </w:r>
      <w:r w:rsidRPr="0009127B">
        <w:rPr>
          <w:rFonts w:ascii="Verdana" w:hAnsi="Verdana"/>
          <w:b/>
        </w:rPr>
        <w:t>ialog</w:t>
      </w:r>
      <w:r>
        <w:rPr>
          <w:rFonts w:ascii="Verdana" w:hAnsi="Verdana"/>
          <w:b/>
        </w:rPr>
        <w:t>ar</w:t>
      </w:r>
      <w:r w:rsidRPr="0009127B">
        <w:rPr>
          <w:rFonts w:ascii="Verdana" w:hAnsi="Verdana"/>
        </w:rPr>
        <w:t xml:space="preserve"> como forma de esclarecer puntos de vista diferentes. </w:t>
      </w:r>
    </w:p>
    <w:p w:rsidR="00987384" w:rsidRPr="0009127B" w:rsidRDefault="00987384" w:rsidP="00987384">
      <w:pPr>
        <w:pStyle w:val="Prrafodelista"/>
        <w:numPr>
          <w:ilvl w:val="0"/>
          <w:numId w:val="7"/>
        </w:numPr>
        <w:jc w:val="both"/>
        <w:rPr>
          <w:rFonts w:ascii="Verdana" w:hAnsi="Verdana"/>
        </w:rPr>
      </w:pPr>
      <w:r>
        <w:rPr>
          <w:rFonts w:ascii="Verdana" w:hAnsi="Verdana"/>
          <w:b/>
        </w:rPr>
        <w:t>Participar</w:t>
      </w:r>
      <w:r w:rsidRPr="0009127B">
        <w:rPr>
          <w:rFonts w:ascii="Verdana" w:hAnsi="Verdana"/>
          <w:b/>
        </w:rPr>
        <w:t xml:space="preserve"> cooperativa</w:t>
      </w:r>
      <w:r>
        <w:rPr>
          <w:rFonts w:ascii="Verdana" w:hAnsi="Verdana"/>
          <w:b/>
        </w:rPr>
        <w:t>mente</w:t>
      </w:r>
      <w:r w:rsidRPr="0009127B">
        <w:rPr>
          <w:rFonts w:ascii="Verdana" w:hAnsi="Verdana"/>
        </w:rPr>
        <w:t xml:space="preserve"> en la resolución de consignas. </w:t>
      </w:r>
    </w:p>
    <w:p w:rsidR="00987384" w:rsidRPr="0009127B" w:rsidRDefault="00987384" w:rsidP="00987384">
      <w:pPr>
        <w:pStyle w:val="Prrafodelista"/>
        <w:numPr>
          <w:ilvl w:val="0"/>
          <w:numId w:val="7"/>
        </w:numPr>
        <w:jc w:val="both"/>
        <w:rPr>
          <w:rFonts w:ascii="Verdana" w:hAnsi="Verdana"/>
        </w:rPr>
      </w:pPr>
      <w:r w:rsidRPr="0009127B">
        <w:rPr>
          <w:rFonts w:ascii="Verdana" w:hAnsi="Verdana"/>
          <w:b/>
        </w:rPr>
        <w:t>Argumenta</w:t>
      </w:r>
      <w:r>
        <w:rPr>
          <w:rFonts w:ascii="Verdana" w:hAnsi="Verdana"/>
          <w:b/>
        </w:rPr>
        <w:t>r</w:t>
      </w:r>
      <w:r w:rsidRPr="0009127B">
        <w:rPr>
          <w:rFonts w:ascii="Verdana" w:hAnsi="Verdana"/>
        </w:rPr>
        <w:t xml:space="preserve"> respetando las opiniones y criterios divergentes.</w:t>
      </w:r>
    </w:p>
    <w:p w:rsidR="00987384" w:rsidRPr="0009127B" w:rsidRDefault="00987384" w:rsidP="00987384">
      <w:pPr>
        <w:pStyle w:val="Prrafodelista"/>
        <w:numPr>
          <w:ilvl w:val="0"/>
          <w:numId w:val="7"/>
        </w:numPr>
        <w:jc w:val="both"/>
        <w:rPr>
          <w:rFonts w:ascii="Verdana" w:hAnsi="Verdana"/>
        </w:rPr>
      </w:pPr>
      <w:r>
        <w:rPr>
          <w:rFonts w:ascii="Verdana" w:hAnsi="Verdana"/>
          <w:b/>
        </w:rPr>
        <w:t>Interpretar</w:t>
      </w:r>
      <w:r w:rsidRPr="0009127B">
        <w:rPr>
          <w:rFonts w:ascii="Verdana" w:hAnsi="Verdana"/>
          <w:b/>
        </w:rPr>
        <w:t xml:space="preserve"> discursos</w:t>
      </w:r>
      <w:r w:rsidRPr="0009127B">
        <w:rPr>
          <w:rFonts w:ascii="Verdana" w:hAnsi="Verdana"/>
        </w:rPr>
        <w:t xml:space="preserve"> en sus distintos niveles ideológicos y axiológicos.</w:t>
      </w:r>
    </w:p>
    <w:p w:rsidR="00987384" w:rsidRPr="0009127B" w:rsidRDefault="00987384" w:rsidP="00987384">
      <w:pPr>
        <w:pStyle w:val="Prrafodelista"/>
        <w:numPr>
          <w:ilvl w:val="0"/>
          <w:numId w:val="7"/>
        </w:numPr>
        <w:jc w:val="both"/>
        <w:rPr>
          <w:rFonts w:ascii="Verdana" w:hAnsi="Verdana"/>
        </w:rPr>
      </w:pPr>
      <w:r>
        <w:rPr>
          <w:rFonts w:ascii="Verdana" w:hAnsi="Verdana"/>
          <w:b/>
        </w:rPr>
        <w:t xml:space="preserve">Interpretar </w:t>
      </w:r>
      <w:r w:rsidRPr="0009127B">
        <w:rPr>
          <w:rFonts w:ascii="Verdana" w:hAnsi="Verdana"/>
          <w:b/>
        </w:rPr>
        <w:t xml:space="preserve"> contextos</w:t>
      </w:r>
      <w:r w:rsidRPr="0009127B">
        <w:rPr>
          <w:rFonts w:ascii="Verdana" w:hAnsi="Verdana"/>
        </w:rPr>
        <w:t xml:space="preserve"> socioeducativos desde marcos teóricos consistentes</w:t>
      </w:r>
    </w:p>
    <w:p w:rsidR="00987384" w:rsidRPr="000D6D62" w:rsidRDefault="00987384" w:rsidP="00987384">
      <w:pPr>
        <w:pStyle w:val="Ttulo3"/>
        <w:jc w:val="both"/>
        <w:rPr>
          <w:rFonts w:ascii="Verdana" w:hAnsi="Verdana"/>
        </w:rPr>
      </w:pPr>
    </w:p>
    <w:p w:rsidR="0038433B" w:rsidRPr="0086284A" w:rsidRDefault="0038433B" w:rsidP="0064069C">
      <w:pPr>
        <w:jc w:val="both"/>
        <w:rPr>
          <w:rFonts w:ascii="Verdana" w:hAnsi="Verdana"/>
        </w:rPr>
      </w:pPr>
    </w:p>
    <w:p w:rsidR="0038433B" w:rsidRPr="0086284A" w:rsidRDefault="0038433B" w:rsidP="0064069C">
      <w:pPr>
        <w:pStyle w:val="Ttulo2"/>
        <w:rPr>
          <w:rFonts w:ascii="Verdana" w:hAnsi="Verdana"/>
        </w:rPr>
      </w:pPr>
      <w:r w:rsidRPr="0086284A">
        <w:rPr>
          <w:rFonts w:ascii="Verdana" w:hAnsi="Verdana"/>
        </w:rPr>
        <w:t>Contenidos</w:t>
      </w:r>
      <w:r w:rsidR="00A866E9">
        <w:rPr>
          <w:rFonts w:ascii="Verdana" w:hAnsi="Verdana"/>
        </w:rPr>
        <w:t>:</w:t>
      </w:r>
      <w:r w:rsidRPr="0086284A">
        <w:rPr>
          <w:rFonts w:ascii="Verdana" w:hAnsi="Verdana"/>
        </w:rPr>
        <w:t xml:space="preserve"> </w:t>
      </w:r>
    </w:p>
    <w:p w:rsidR="0038433B" w:rsidRPr="0086284A" w:rsidRDefault="0038433B" w:rsidP="0064069C">
      <w:pPr>
        <w:jc w:val="both"/>
        <w:rPr>
          <w:rFonts w:ascii="Verdana" w:hAnsi="Verdana"/>
          <w:u w:val="single"/>
        </w:rPr>
      </w:pPr>
      <w:proofErr w:type="gramStart"/>
      <w:r w:rsidRPr="0086284A">
        <w:rPr>
          <w:rFonts w:ascii="Verdana" w:hAnsi="Verdana"/>
          <w:u w:val="single"/>
        </w:rPr>
        <w:t>conceptuales</w:t>
      </w:r>
      <w:proofErr w:type="gramEnd"/>
    </w:p>
    <w:p w:rsidR="0038433B" w:rsidRPr="0086284A" w:rsidRDefault="0038433B" w:rsidP="0064069C">
      <w:pPr>
        <w:pStyle w:val="Ttulo2"/>
        <w:rPr>
          <w:rFonts w:ascii="Verdana" w:hAnsi="Verdana"/>
        </w:rPr>
      </w:pPr>
      <w:r w:rsidRPr="0086284A">
        <w:rPr>
          <w:rFonts w:ascii="Verdana" w:hAnsi="Verdana"/>
        </w:rPr>
        <w:t xml:space="preserve"> </w:t>
      </w:r>
    </w:p>
    <w:p w:rsidR="008D0557" w:rsidRDefault="00834E12" w:rsidP="0064069C">
      <w:pPr>
        <w:numPr>
          <w:ilvl w:val="0"/>
          <w:numId w:val="1"/>
        </w:numPr>
        <w:jc w:val="both"/>
        <w:rPr>
          <w:rFonts w:ascii="Verdana" w:hAnsi="Verdana"/>
        </w:rPr>
      </w:pPr>
      <w:r>
        <w:rPr>
          <w:rFonts w:ascii="Verdana" w:hAnsi="Verdana"/>
        </w:rPr>
        <w:t xml:space="preserve">Antecedentes de las ciencias sociales. Las ciencias sociales en el s. XIX. </w:t>
      </w:r>
      <w:r w:rsidR="008D0557">
        <w:rPr>
          <w:rFonts w:ascii="Verdana" w:hAnsi="Verdana"/>
        </w:rPr>
        <w:t xml:space="preserve">Programas de investigación científica (PIC) en antropología sociocultural. </w:t>
      </w:r>
      <w:r>
        <w:rPr>
          <w:rFonts w:ascii="Verdana" w:hAnsi="Verdana"/>
        </w:rPr>
        <w:t>Objeto de la antropología. Precisión terminológica</w:t>
      </w:r>
      <w:r w:rsidR="001C3830">
        <w:rPr>
          <w:rFonts w:ascii="Verdana" w:hAnsi="Verdana"/>
        </w:rPr>
        <w:t xml:space="preserve"> (etnogra</w:t>
      </w:r>
      <w:r w:rsidR="007E0D65">
        <w:rPr>
          <w:rFonts w:ascii="Verdana" w:hAnsi="Verdana"/>
        </w:rPr>
        <w:t>f</w:t>
      </w:r>
      <w:r w:rsidR="001C3830">
        <w:rPr>
          <w:rFonts w:ascii="Verdana" w:hAnsi="Verdana"/>
        </w:rPr>
        <w:t>ía, etnología)</w:t>
      </w:r>
      <w:r>
        <w:rPr>
          <w:rFonts w:ascii="Verdana" w:hAnsi="Verdana"/>
        </w:rPr>
        <w:t xml:space="preserve">. </w:t>
      </w:r>
    </w:p>
    <w:p w:rsidR="008D0557" w:rsidRDefault="008D0557" w:rsidP="008D0557">
      <w:pPr>
        <w:ind w:left="1080"/>
        <w:jc w:val="both"/>
        <w:rPr>
          <w:rFonts w:ascii="Verdana" w:hAnsi="Verdana"/>
        </w:rPr>
      </w:pPr>
    </w:p>
    <w:p w:rsidR="0038433B" w:rsidRPr="0086284A" w:rsidRDefault="00834E12" w:rsidP="0064069C">
      <w:pPr>
        <w:numPr>
          <w:ilvl w:val="0"/>
          <w:numId w:val="1"/>
        </w:numPr>
        <w:jc w:val="both"/>
        <w:rPr>
          <w:rFonts w:ascii="Verdana" w:hAnsi="Verdana"/>
        </w:rPr>
      </w:pPr>
      <w:r>
        <w:rPr>
          <w:rFonts w:ascii="Verdana" w:hAnsi="Verdana"/>
        </w:rPr>
        <w:t xml:space="preserve"> </w:t>
      </w:r>
      <w:r w:rsidR="0038433B" w:rsidRPr="0086284A">
        <w:rPr>
          <w:rFonts w:ascii="Verdana" w:hAnsi="Verdana"/>
        </w:rPr>
        <w:t>la cultura como d</w:t>
      </w:r>
      <w:r w:rsidR="00426895">
        <w:rPr>
          <w:rFonts w:ascii="Verdana" w:hAnsi="Verdana"/>
        </w:rPr>
        <w:t>ato</w:t>
      </w:r>
      <w:r w:rsidR="00FD7A92">
        <w:rPr>
          <w:rFonts w:ascii="Verdana" w:hAnsi="Verdana"/>
        </w:rPr>
        <w:t xml:space="preserve"> esencial al hombre, aspectos materiales y aspectos</w:t>
      </w:r>
      <w:r w:rsidR="00426895">
        <w:rPr>
          <w:rFonts w:ascii="Verdana" w:hAnsi="Verdana"/>
        </w:rPr>
        <w:t xml:space="preserve"> inmateriales. Definiciones. Componentes, universales culturales, diversidad cultural, etnocentrismo. </w:t>
      </w:r>
      <w:r w:rsidR="0038433B" w:rsidRPr="0086284A">
        <w:rPr>
          <w:rFonts w:ascii="Verdana" w:hAnsi="Verdana"/>
        </w:rPr>
        <w:t xml:space="preserve"> </w:t>
      </w:r>
      <w:r w:rsidR="00426895">
        <w:rPr>
          <w:rFonts w:ascii="Verdana" w:hAnsi="Verdana"/>
        </w:rPr>
        <w:t>Cultura y sociedad, socialización, rasgos, complejos y focos culturales</w:t>
      </w:r>
      <w:r w:rsidR="007E0D65">
        <w:rPr>
          <w:rFonts w:ascii="Verdana" w:hAnsi="Verdana"/>
        </w:rPr>
        <w:t>.</w:t>
      </w:r>
    </w:p>
    <w:p w:rsidR="0038433B" w:rsidRPr="0086284A" w:rsidRDefault="0038433B" w:rsidP="0064069C">
      <w:pPr>
        <w:jc w:val="both"/>
        <w:rPr>
          <w:rFonts w:ascii="Verdana" w:hAnsi="Verdana"/>
        </w:rPr>
      </w:pPr>
    </w:p>
    <w:p w:rsidR="0038433B" w:rsidRPr="0086284A" w:rsidRDefault="00426895" w:rsidP="0064069C">
      <w:pPr>
        <w:numPr>
          <w:ilvl w:val="0"/>
          <w:numId w:val="1"/>
        </w:numPr>
        <w:jc w:val="both"/>
        <w:rPr>
          <w:rFonts w:ascii="Verdana" w:hAnsi="Verdana"/>
        </w:rPr>
      </w:pPr>
      <w:r>
        <w:rPr>
          <w:rFonts w:ascii="Verdana" w:hAnsi="Verdana"/>
        </w:rPr>
        <w:t>cultura y estratificación social, clases sociales</w:t>
      </w:r>
      <w:r w:rsidR="0038433B" w:rsidRPr="0086284A">
        <w:rPr>
          <w:rFonts w:ascii="Verdana" w:hAnsi="Verdana"/>
        </w:rPr>
        <w:t>.</w:t>
      </w:r>
      <w:r>
        <w:rPr>
          <w:rFonts w:ascii="Verdana" w:hAnsi="Verdana"/>
        </w:rPr>
        <w:t xml:space="preserve"> Cultura popular y cultura hegemónica, cultura de masas. Diferentes posiciones respecto a la cultura popular</w:t>
      </w:r>
      <w:r w:rsidR="007E0D65">
        <w:rPr>
          <w:rFonts w:ascii="Verdana" w:hAnsi="Verdana"/>
        </w:rPr>
        <w:t>.</w:t>
      </w:r>
    </w:p>
    <w:p w:rsidR="0038433B" w:rsidRPr="0086284A" w:rsidRDefault="0038433B" w:rsidP="0064069C">
      <w:pPr>
        <w:jc w:val="both"/>
        <w:rPr>
          <w:rFonts w:ascii="Verdana" w:hAnsi="Verdana"/>
        </w:rPr>
      </w:pPr>
    </w:p>
    <w:p w:rsidR="0038433B" w:rsidRPr="0019375D" w:rsidRDefault="00426895" w:rsidP="0064069C">
      <w:pPr>
        <w:numPr>
          <w:ilvl w:val="0"/>
          <w:numId w:val="1"/>
        </w:numPr>
        <w:jc w:val="both"/>
        <w:rPr>
          <w:rFonts w:ascii="Verdana" w:hAnsi="Verdana"/>
        </w:rPr>
      </w:pPr>
      <w:r>
        <w:rPr>
          <w:rFonts w:ascii="Verdana" w:hAnsi="Verdana"/>
        </w:rPr>
        <w:t>colonización y aculturación. Fronteras de la etnicidad, contacto y choque cultural. Integración y asimilación. Factores de aculturación. tipos de aculturación</w:t>
      </w:r>
      <w:r w:rsidR="007E0D65">
        <w:rPr>
          <w:rFonts w:ascii="Verdana" w:hAnsi="Verdana"/>
        </w:rPr>
        <w:t>.</w:t>
      </w:r>
    </w:p>
    <w:p w:rsidR="0038433B" w:rsidRPr="0019375D" w:rsidRDefault="0038433B" w:rsidP="0064069C">
      <w:pPr>
        <w:jc w:val="both"/>
        <w:rPr>
          <w:rFonts w:ascii="Verdana" w:hAnsi="Verdana"/>
        </w:rPr>
      </w:pPr>
    </w:p>
    <w:p w:rsidR="00DE1657" w:rsidRDefault="00A97A87" w:rsidP="0064069C">
      <w:pPr>
        <w:numPr>
          <w:ilvl w:val="0"/>
          <w:numId w:val="1"/>
        </w:numPr>
        <w:jc w:val="both"/>
        <w:rPr>
          <w:rFonts w:ascii="Verdana" w:hAnsi="Verdana"/>
        </w:rPr>
      </w:pPr>
      <w:r>
        <w:rPr>
          <w:rFonts w:ascii="Verdana" w:hAnsi="Verdana"/>
        </w:rPr>
        <w:lastRenderedPageBreak/>
        <w:t>sociología Clásica</w:t>
      </w:r>
      <w:r w:rsidR="00DE1657">
        <w:rPr>
          <w:rFonts w:ascii="Verdana" w:hAnsi="Verdana"/>
        </w:rPr>
        <w:t>:</w:t>
      </w:r>
      <w:r w:rsidR="00426895">
        <w:rPr>
          <w:rFonts w:ascii="Verdana" w:hAnsi="Verdana"/>
        </w:rPr>
        <w:t xml:space="preserve"> </w:t>
      </w:r>
      <w:r w:rsidR="00DE1657">
        <w:rPr>
          <w:rFonts w:ascii="Verdana" w:hAnsi="Verdana"/>
        </w:rPr>
        <w:t xml:space="preserve">Marx, </w:t>
      </w:r>
      <w:proofErr w:type="spellStart"/>
      <w:r w:rsidR="00DE1657">
        <w:rPr>
          <w:rFonts w:ascii="Verdana" w:hAnsi="Verdana"/>
        </w:rPr>
        <w:t>Durkheim</w:t>
      </w:r>
      <w:proofErr w:type="spellEnd"/>
      <w:r w:rsidR="00DE1657">
        <w:rPr>
          <w:rFonts w:ascii="Verdana" w:hAnsi="Verdana"/>
        </w:rPr>
        <w:t xml:space="preserve">, Weber. </w:t>
      </w:r>
      <w:r w:rsidR="000D6D62">
        <w:rPr>
          <w:rFonts w:ascii="Verdana" w:hAnsi="Verdana"/>
        </w:rPr>
        <w:t>Socialización. Agencias de socialización.</w:t>
      </w:r>
      <w:r>
        <w:rPr>
          <w:rFonts w:ascii="Verdana" w:hAnsi="Verdana"/>
        </w:rPr>
        <w:t xml:space="preserve"> El orden simbólico, representaciones, ideología. </w:t>
      </w:r>
    </w:p>
    <w:p w:rsidR="00EF2430" w:rsidRDefault="00EF2430" w:rsidP="00EF2430">
      <w:pPr>
        <w:pStyle w:val="Prrafodelista"/>
        <w:rPr>
          <w:rFonts w:ascii="Verdana" w:hAnsi="Verdana"/>
        </w:rPr>
      </w:pPr>
    </w:p>
    <w:p w:rsidR="00EF2430" w:rsidRDefault="00EF2430" w:rsidP="0064069C">
      <w:pPr>
        <w:numPr>
          <w:ilvl w:val="0"/>
          <w:numId w:val="1"/>
        </w:numPr>
        <w:jc w:val="both"/>
        <w:rPr>
          <w:rFonts w:ascii="Verdana" w:hAnsi="Verdana"/>
        </w:rPr>
      </w:pPr>
      <w:r>
        <w:rPr>
          <w:rFonts w:ascii="Verdana" w:hAnsi="Verdana"/>
        </w:rPr>
        <w:t xml:space="preserve">Sociología en el s. XX: </w:t>
      </w:r>
      <w:proofErr w:type="spellStart"/>
      <w:r w:rsidR="008D0557">
        <w:rPr>
          <w:rFonts w:ascii="Verdana" w:hAnsi="Verdana"/>
        </w:rPr>
        <w:t>estructuralf</w:t>
      </w:r>
      <w:r>
        <w:rPr>
          <w:rFonts w:ascii="Verdana" w:hAnsi="Verdana"/>
        </w:rPr>
        <w:t>uncionalismo</w:t>
      </w:r>
      <w:proofErr w:type="spellEnd"/>
      <w:r>
        <w:rPr>
          <w:rFonts w:ascii="Verdana" w:hAnsi="Verdana"/>
        </w:rPr>
        <w:t xml:space="preserve">, Estructuralismo, teorías de los campos, institucionalismo. Micro y </w:t>
      </w:r>
      <w:proofErr w:type="spellStart"/>
      <w:r>
        <w:rPr>
          <w:rFonts w:ascii="Verdana" w:hAnsi="Verdana"/>
        </w:rPr>
        <w:t>macrosociología</w:t>
      </w:r>
      <w:proofErr w:type="spellEnd"/>
      <w:r>
        <w:rPr>
          <w:rFonts w:ascii="Verdana" w:hAnsi="Verdana"/>
        </w:rPr>
        <w:t>.</w:t>
      </w:r>
    </w:p>
    <w:p w:rsidR="00DE1657" w:rsidRDefault="00DE1657" w:rsidP="00DE1657">
      <w:pPr>
        <w:pStyle w:val="Prrafodelista"/>
        <w:rPr>
          <w:rFonts w:ascii="Verdana" w:hAnsi="Verdana"/>
        </w:rPr>
      </w:pPr>
    </w:p>
    <w:p w:rsidR="0038433B" w:rsidRPr="00AE4C69" w:rsidRDefault="000D6D62" w:rsidP="0064069C">
      <w:pPr>
        <w:numPr>
          <w:ilvl w:val="0"/>
          <w:numId w:val="1"/>
        </w:numPr>
        <w:jc w:val="both"/>
        <w:rPr>
          <w:rFonts w:ascii="Verdana" w:hAnsi="Verdana"/>
        </w:rPr>
      </w:pPr>
      <w:r>
        <w:rPr>
          <w:rFonts w:ascii="Verdana" w:hAnsi="Verdana"/>
        </w:rPr>
        <w:t xml:space="preserve"> </w:t>
      </w:r>
      <w:r w:rsidR="00426895">
        <w:rPr>
          <w:rFonts w:ascii="Verdana" w:hAnsi="Verdana"/>
        </w:rPr>
        <w:t xml:space="preserve">Sociología de la educación. Sociología del sistema escolar. </w:t>
      </w:r>
      <w:r w:rsidR="000D4A42">
        <w:rPr>
          <w:rFonts w:ascii="Verdana" w:hAnsi="Verdana"/>
        </w:rPr>
        <w:t xml:space="preserve">Sociología y </w:t>
      </w:r>
      <w:proofErr w:type="spellStart"/>
      <w:r w:rsidR="000D4A42">
        <w:rPr>
          <w:rFonts w:ascii="Verdana" w:hAnsi="Verdana"/>
        </w:rPr>
        <w:t>C</w:t>
      </w:r>
      <w:r w:rsidR="00426895" w:rsidRPr="00AE4C69">
        <w:rPr>
          <w:rFonts w:ascii="Verdana" w:hAnsi="Verdana"/>
        </w:rPr>
        <w:t>urriculum</w:t>
      </w:r>
      <w:proofErr w:type="spellEnd"/>
      <w:r w:rsidR="00C3436A" w:rsidRPr="00AE4C69">
        <w:rPr>
          <w:rFonts w:ascii="Verdana" w:hAnsi="Verdana"/>
        </w:rPr>
        <w:t xml:space="preserve">. </w:t>
      </w:r>
    </w:p>
    <w:p w:rsidR="0038433B" w:rsidRPr="0019375D" w:rsidRDefault="0038433B" w:rsidP="0064069C">
      <w:pPr>
        <w:jc w:val="both"/>
        <w:rPr>
          <w:rFonts w:ascii="Verdana" w:hAnsi="Verdana"/>
        </w:rPr>
      </w:pPr>
    </w:p>
    <w:p w:rsidR="0038433B" w:rsidRPr="000D6D62" w:rsidRDefault="0038433B" w:rsidP="0064069C">
      <w:pPr>
        <w:jc w:val="both"/>
        <w:rPr>
          <w:rFonts w:ascii="Verdana" w:hAnsi="Verdana"/>
        </w:rPr>
      </w:pPr>
    </w:p>
    <w:p w:rsidR="0038433B" w:rsidRPr="000D6D62" w:rsidRDefault="0038433B" w:rsidP="0064069C">
      <w:pPr>
        <w:jc w:val="both"/>
        <w:rPr>
          <w:rFonts w:ascii="Verdana" w:hAnsi="Verdana"/>
        </w:rPr>
      </w:pPr>
    </w:p>
    <w:p w:rsidR="0038433B" w:rsidRPr="000D6D62" w:rsidRDefault="0038433B" w:rsidP="0064069C">
      <w:pPr>
        <w:pStyle w:val="Ttulo2"/>
        <w:rPr>
          <w:rFonts w:ascii="Verdana" w:hAnsi="Verdana"/>
        </w:rPr>
      </w:pPr>
      <w:r w:rsidRPr="000D6D62">
        <w:rPr>
          <w:rFonts w:ascii="Verdana" w:hAnsi="Verdana"/>
        </w:rPr>
        <w:t>Estrategias metodológicas</w:t>
      </w:r>
      <w:r w:rsidR="006D3BC1">
        <w:rPr>
          <w:rFonts w:ascii="Verdana" w:hAnsi="Verdana"/>
        </w:rPr>
        <w:t>:</w:t>
      </w:r>
    </w:p>
    <w:p w:rsidR="0038433B" w:rsidRPr="000D6D62" w:rsidRDefault="0038433B" w:rsidP="0064069C">
      <w:pPr>
        <w:jc w:val="both"/>
        <w:rPr>
          <w:rFonts w:ascii="Verdana" w:hAnsi="Verdana"/>
        </w:rPr>
      </w:pPr>
    </w:p>
    <w:p w:rsidR="0038433B" w:rsidRPr="000D6D62" w:rsidRDefault="0038433B" w:rsidP="0064069C">
      <w:pPr>
        <w:numPr>
          <w:ilvl w:val="0"/>
          <w:numId w:val="5"/>
        </w:numPr>
        <w:jc w:val="both"/>
        <w:rPr>
          <w:rFonts w:ascii="Verdana" w:hAnsi="Verdana"/>
        </w:rPr>
      </w:pPr>
      <w:r w:rsidRPr="000D6D62">
        <w:rPr>
          <w:rFonts w:ascii="Verdana" w:hAnsi="Verdana"/>
        </w:rPr>
        <w:t xml:space="preserve">Lectura, interpretación, análisis y </w:t>
      </w:r>
      <w:r w:rsidR="000D6D62">
        <w:rPr>
          <w:rFonts w:ascii="Verdana" w:hAnsi="Verdana"/>
        </w:rPr>
        <w:t>síntesis de textos.</w:t>
      </w:r>
    </w:p>
    <w:p w:rsidR="0038433B" w:rsidRPr="000D6D62" w:rsidRDefault="00AE4C69" w:rsidP="0064069C">
      <w:pPr>
        <w:numPr>
          <w:ilvl w:val="0"/>
          <w:numId w:val="5"/>
        </w:numPr>
        <w:jc w:val="both"/>
        <w:rPr>
          <w:rFonts w:ascii="Verdana" w:hAnsi="Verdana"/>
        </w:rPr>
      </w:pPr>
      <w:r>
        <w:rPr>
          <w:rFonts w:ascii="Verdana" w:hAnsi="Verdana"/>
        </w:rPr>
        <w:t>Interpretación y análisis</w:t>
      </w:r>
      <w:r w:rsidR="0038433B" w:rsidRPr="000D6D62">
        <w:rPr>
          <w:rFonts w:ascii="Verdana" w:hAnsi="Verdana"/>
        </w:rPr>
        <w:t xml:space="preserve"> de películas.</w:t>
      </w:r>
      <w:r w:rsidR="00C3436A" w:rsidRPr="000D6D62">
        <w:rPr>
          <w:rFonts w:ascii="Verdana" w:hAnsi="Verdana"/>
        </w:rPr>
        <w:t>(la guerra del fuego,</w:t>
      </w:r>
      <w:r w:rsidR="000D6D62">
        <w:rPr>
          <w:rFonts w:ascii="Verdana" w:hAnsi="Verdana"/>
        </w:rPr>
        <w:t xml:space="preserve"> </w:t>
      </w:r>
      <w:r w:rsidR="00C3436A" w:rsidRPr="000D6D62">
        <w:rPr>
          <w:rFonts w:ascii="Verdana" w:hAnsi="Verdana"/>
        </w:rPr>
        <w:t>la sombra del lobo</w:t>
      </w:r>
      <w:r w:rsidR="00FD7A92">
        <w:rPr>
          <w:rFonts w:ascii="Verdana" w:hAnsi="Verdana"/>
        </w:rPr>
        <w:t xml:space="preserve">, tango feroz, </w:t>
      </w:r>
      <w:r w:rsidR="0038433B" w:rsidRPr="000D6D62">
        <w:rPr>
          <w:rFonts w:ascii="Verdana" w:hAnsi="Verdana"/>
        </w:rPr>
        <w:t>)</w:t>
      </w:r>
    </w:p>
    <w:p w:rsidR="0038433B" w:rsidRPr="000D6D62" w:rsidRDefault="0038433B" w:rsidP="0064069C">
      <w:pPr>
        <w:numPr>
          <w:ilvl w:val="0"/>
          <w:numId w:val="5"/>
        </w:numPr>
        <w:jc w:val="both"/>
        <w:rPr>
          <w:rFonts w:ascii="Verdana" w:hAnsi="Verdana"/>
        </w:rPr>
      </w:pPr>
      <w:r w:rsidRPr="000D6D62">
        <w:rPr>
          <w:rFonts w:ascii="Verdana" w:hAnsi="Verdana"/>
        </w:rPr>
        <w:t>Fundamentación y argumen</w:t>
      </w:r>
      <w:r w:rsidR="00FD7A92">
        <w:rPr>
          <w:rFonts w:ascii="Verdana" w:hAnsi="Verdana"/>
        </w:rPr>
        <w:t>tación desde marcos teóricos pertinentes</w:t>
      </w:r>
      <w:r w:rsidR="00BB6A0E">
        <w:rPr>
          <w:rFonts w:ascii="Verdana" w:hAnsi="Verdana"/>
        </w:rPr>
        <w:t xml:space="preserve"> </w:t>
      </w:r>
      <w:r w:rsidRPr="000D6D62">
        <w:rPr>
          <w:rFonts w:ascii="Verdana" w:hAnsi="Verdana"/>
        </w:rPr>
        <w:t xml:space="preserve"> </w:t>
      </w:r>
    </w:p>
    <w:p w:rsidR="0038433B" w:rsidRPr="000D6D62" w:rsidRDefault="0038433B" w:rsidP="0064069C">
      <w:pPr>
        <w:numPr>
          <w:ilvl w:val="0"/>
          <w:numId w:val="5"/>
        </w:numPr>
        <w:jc w:val="both"/>
        <w:rPr>
          <w:rFonts w:ascii="Verdana" w:hAnsi="Verdana"/>
        </w:rPr>
      </w:pPr>
      <w:r w:rsidRPr="000D6D62">
        <w:rPr>
          <w:rFonts w:ascii="Verdana" w:hAnsi="Verdana"/>
        </w:rPr>
        <w:t>Redacción de comentarios e informes</w:t>
      </w:r>
    </w:p>
    <w:p w:rsidR="0038433B" w:rsidRPr="000D6D62" w:rsidRDefault="0038433B" w:rsidP="0064069C">
      <w:pPr>
        <w:numPr>
          <w:ilvl w:val="0"/>
          <w:numId w:val="5"/>
        </w:numPr>
        <w:jc w:val="both"/>
        <w:rPr>
          <w:rFonts w:ascii="Verdana" w:hAnsi="Verdana"/>
        </w:rPr>
      </w:pPr>
      <w:r w:rsidRPr="000D6D62">
        <w:rPr>
          <w:rFonts w:ascii="Verdana" w:hAnsi="Verdana"/>
        </w:rPr>
        <w:t>Formulación de problemas para ser resueltos en forma grupal</w:t>
      </w:r>
    </w:p>
    <w:p w:rsidR="0038433B" w:rsidRDefault="0038433B" w:rsidP="0064069C">
      <w:pPr>
        <w:numPr>
          <w:ilvl w:val="0"/>
          <w:numId w:val="5"/>
        </w:numPr>
        <w:jc w:val="both"/>
        <w:rPr>
          <w:rFonts w:ascii="Verdana" w:hAnsi="Verdana"/>
        </w:rPr>
      </w:pPr>
      <w:r w:rsidRPr="000D6D62">
        <w:rPr>
          <w:rFonts w:ascii="Verdana" w:hAnsi="Verdana"/>
        </w:rPr>
        <w:t>Organizadores gráficos</w:t>
      </w:r>
    </w:p>
    <w:p w:rsidR="00A866E9" w:rsidRDefault="00A866E9" w:rsidP="0064069C">
      <w:pPr>
        <w:numPr>
          <w:ilvl w:val="0"/>
          <w:numId w:val="5"/>
        </w:numPr>
        <w:jc w:val="both"/>
        <w:rPr>
          <w:rFonts w:ascii="Verdana" w:hAnsi="Verdana"/>
        </w:rPr>
      </w:pPr>
      <w:r>
        <w:rPr>
          <w:rFonts w:ascii="Verdana" w:hAnsi="Verdana"/>
        </w:rPr>
        <w:t xml:space="preserve">Búsqueda de información en la web </w:t>
      </w:r>
    </w:p>
    <w:p w:rsidR="006D3BC1" w:rsidRDefault="006D3BC1" w:rsidP="006D3BC1">
      <w:pPr>
        <w:jc w:val="both"/>
        <w:rPr>
          <w:rFonts w:ascii="Verdana" w:hAnsi="Verdana"/>
        </w:rPr>
      </w:pPr>
    </w:p>
    <w:p w:rsidR="006D3BC1" w:rsidRDefault="006D3BC1" w:rsidP="006D3BC1">
      <w:pPr>
        <w:jc w:val="both"/>
        <w:rPr>
          <w:rFonts w:ascii="Verdana" w:hAnsi="Verdana"/>
          <w:b/>
        </w:rPr>
      </w:pPr>
      <w:r w:rsidRPr="006D3BC1">
        <w:rPr>
          <w:rFonts w:ascii="Verdana" w:hAnsi="Verdana"/>
          <w:b/>
        </w:rPr>
        <w:t>Cronograma</w:t>
      </w:r>
      <w:r w:rsidR="00A866E9">
        <w:rPr>
          <w:rFonts w:ascii="Verdana" w:hAnsi="Verdana"/>
          <w:b/>
        </w:rPr>
        <w:t>:</w:t>
      </w:r>
    </w:p>
    <w:p w:rsidR="006D3BC1" w:rsidRDefault="006D3BC1" w:rsidP="006D3BC1">
      <w:pPr>
        <w:jc w:val="both"/>
        <w:rPr>
          <w:rFonts w:ascii="Verdana" w:hAnsi="Verdana"/>
          <w:b/>
        </w:rPr>
      </w:pPr>
    </w:p>
    <w:tbl>
      <w:tblPr>
        <w:tblStyle w:val="Tablaconcuadrcula"/>
        <w:tblW w:w="0" w:type="auto"/>
        <w:tblLook w:val="04A0"/>
      </w:tblPr>
      <w:tblGrid>
        <w:gridCol w:w="1795"/>
        <w:gridCol w:w="1795"/>
        <w:gridCol w:w="1796"/>
        <w:gridCol w:w="1796"/>
        <w:gridCol w:w="1796"/>
      </w:tblGrid>
      <w:tr w:rsidR="006D3BC1" w:rsidTr="006D3BC1">
        <w:tc>
          <w:tcPr>
            <w:tcW w:w="1795" w:type="dxa"/>
          </w:tcPr>
          <w:p w:rsidR="006D3BC1" w:rsidRDefault="006D3BC1" w:rsidP="006D3BC1">
            <w:pPr>
              <w:jc w:val="both"/>
              <w:rPr>
                <w:rFonts w:ascii="Verdana" w:hAnsi="Verdana"/>
                <w:b/>
              </w:rPr>
            </w:pPr>
            <w:r>
              <w:rPr>
                <w:rFonts w:ascii="Verdana" w:hAnsi="Verdana"/>
                <w:b/>
              </w:rPr>
              <w:t>contenidos</w:t>
            </w:r>
          </w:p>
        </w:tc>
        <w:tc>
          <w:tcPr>
            <w:tcW w:w="1795" w:type="dxa"/>
          </w:tcPr>
          <w:p w:rsidR="006D3BC1" w:rsidRDefault="006D3BC1" w:rsidP="006D3BC1">
            <w:pPr>
              <w:jc w:val="both"/>
              <w:rPr>
                <w:rFonts w:ascii="Verdana" w:hAnsi="Verdana"/>
                <w:b/>
              </w:rPr>
            </w:pPr>
            <w:r>
              <w:rPr>
                <w:rFonts w:ascii="Verdana" w:hAnsi="Verdana"/>
                <w:b/>
              </w:rPr>
              <w:t>Mes I</w:t>
            </w:r>
          </w:p>
        </w:tc>
        <w:tc>
          <w:tcPr>
            <w:tcW w:w="1796" w:type="dxa"/>
          </w:tcPr>
          <w:p w:rsidR="006D3BC1" w:rsidRDefault="006D3BC1" w:rsidP="006D3BC1">
            <w:pPr>
              <w:jc w:val="both"/>
              <w:rPr>
                <w:rFonts w:ascii="Verdana" w:hAnsi="Verdana"/>
                <w:b/>
              </w:rPr>
            </w:pPr>
            <w:r>
              <w:rPr>
                <w:rFonts w:ascii="Verdana" w:hAnsi="Verdana"/>
                <w:b/>
              </w:rPr>
              <w:t>Mes II</w:t>
            </w:r>
          </w:p>
        </w:tc>
        <w:tc>
          <w:tcPr>
            <w:tcW w:w="1796" w:type="dxa"/>
          </w:tcPr>
          <w:p w:rsidR="006D3BC1" w:rsidRDefault="006D3BC1" w:rsidP="006D3BC1">
            <w:pPr>
              <w:jc w:val="both"/>
              <w:rPr>
                <w:rFonts w:ascii="Verdana" w:hAnsi="Verdana"/>
                <w:b/>
              </w:rPr>
            </w:pPr>
            <w:r>
              <w:rPr>
                <w:rFonts w:ascii="Verdana" w:hAnsi="Verdana"/>
                <w:b/>
              </w:rPr>
              <w:t>Mes III</w:t>
            </w:r>
          </w:p>
        </w:tc>
        <w:tc>
          <w:tcPr>
            <w:tcW w:w="1796" w:type="dxa"/>
          </w:tcPr>
          <w:p w:rsidR="006D3BC1" w:rsidRDefault="006D3BC1" w:rsidP="006D3BC1">
            <w:pPr>
              <w:jc w:val="both"/>
              <w:rPr>
                <w:rFonts w:ascii="Verdana" w:hAnsi="Verdana"/>
                <w:b/>
              </w:rPr>
            </w:pPr>
            <w:r>
              <w:rPr>
                <w:rFonts w:ascii="Verdana" w:hAnsi="Verdana"/>
                <w:b/>
              </w:rPr>
              <w:t>Mes IV</w:t>
            </w:r>
          </w:p>
        </w:tc>
      </w:tr>
      <w:tr w:rsidR="006D3BC1" w:rsidTr="006D3BC1">
        <w:tc>
          <w:tcPr>
            <w:tcW w:w="1795" w:type="dxa"/>
          </w:tcPr>
          <w:p w:rsidR="006D3BC1" w:rsidRDefault="006D3BC1" w:rsidP="006D3BC1">
            <w:pPr>
              <w:jc w:val="both"/>
              <w:rPr>
                <w:rFonts w:ascii="Verdana" w:hAnsi="Verdana"/>
                <w:b/>
              </w:rPr>
            </w:pPr>
            <w:r>
              <w:rPr>
                <w:rFonts w:ascii="Verdana" w:hAnsi="Verdana"/>
                <w:b/>
              </w:rPr>
              <w:t>Unidad I</w:t>
            </w:r>
          </w:p>
        </w:tc>
        <w:tc>
          <w:tcPr>
            <w:tcW w:w="1795" w:type="dxa"/>
          </w:tcPr>
          <w:p w:rsidR="006D3BC1" w:rsidRDefault="006D3BC1" w:rsidP="006D3BC1">
            <w:pPr>
              <w:jc w:val="both"/>
              <w:rPr>
                <w:rFonts w:ascii="Verdana" w:hAnsi="Verdana"/>
                <w:b/>
              </w:rPr>
            </w:pPr>
            <w:r>
              <w:rPr>
                <w:rFonts w:ascii="Verdana" w:hAnsi="Verdana"/>
                <w:b/>
              </w:rPr>
              <w:t>XXXXXXXXX</w:t>
            </w:r>
          </w:p>
        </w:tc>
        <w:tc>
          <w:tcPr>
            <w:tcW w:w="1796" w:type="dxa"/>
          </w:tcPr>
          <w:p w:rsidR="006D3BC1" w:rsidRDefault="006D3BC1" w:rsidP="006D3BC1">
            <w:pPr>
              <w:jc w:val="both"/>
              <w:rPr>
                <w:rFonts w:ascii="Verdana" w:hAnsi="Verdana"/>
                <w:b/>
              </w:rPr>
            </w:pPr>
          </w:p>
        </w:tc>
        <w:tc>
          <w:tcPr>
            <w:tcW w:w="1796" w:type="dxa"/>
          </w:tcPr>
          <w:p w:rsidR="006D3BC1" w:rsidRDefault="006D3BC1" w:rsidP="006D3BC1">
            <w:pPr>
              <w:jc w:val="both"/>
              <w:rPr>
                <w:rFonts w:ascii="Verdana" w:hAnsi="Verdana"/>
                <w:b/>
              </w:rPr>
            </w:pPr>
          </w:p>
        </w:tc>
        <w:tc>
          <w:tcPr>
            <w:tcW w:w="1796" w:type="dxa"/>
          </w:tcPr>
          <w:p w:rsidR="006D3BC1" w:rsidRDefault="006D3BC1" w:rsidP="006D3BC1">
            <w:pPr>
              <w:jc w:val="both"/>
              <w:rPr>
                <w:rFonts w:ascii="Verdana" w:hAnsi="Verdana"/>
                <w:b/>
              </w:rPr>
            </w:pPr>
          </w:p>
        </w:tc>
      </w:tr>
      <w:tr w:rsidR="006D3BC1" w:rsidTr="006D3BC1">
        <w:tc>
          <w:tcPr>
            <w:tcW w:w="1795" w:type="dxa"/>
          </w:tcPr>
          <w:p w:rsidR="006D3BC1" w:rsidRDefault="006D3BC1" w:rsidP="006D3BC1">
            <w:pPr>
              <w:jc w:val="both"/>
              <w:rPr>
                <w:rFonts w:ascii="Verdana" w:hAnsi="Verdana"/>
                <w:b/>
              </w:rPr>
            </w:pPr>
            <w:r>
              <w:rPr>
                <w:rFonts w:ascii="Verdana" w:hAnsi="Verdana"/>
                <w:b/>
              </w:rPr>
              <w:t>Unidades II y III</w:t>
            </w:r>
          </w:p>
        </w:tc>
        <w:tc>
          <w:tcPr>
            <w:tcW w:w="1795" w:type="dxa"/>
          </w:tcPr>
          <w:p w:rsidR="006D3BC1" w:rsidRDefault="006D3BC1" w:rsidP="006D3BC1">
            <w:pPr>
              <w:jc w:val="both"/>
              <w:rPr>
                <w:rFonts w:ascii="Verdana" w:hAnsi="Verdana"/>
                <w:b/>
              </w:rPr>
            </w:pPr>
          </w:p>
        </w:tc>
        <w:tc>
          <w:tcPr>
            <w:tcW w:w="1796" w:type="dxa"/>
          </w:tcPr>
          <w:p w:rsidR="006D3BC1" w:rsidRDefault="006D3BC1" w:rsidP="006D3BC1">
            <w:pPr>
              <w:jc w:val="both"/>
              <w:rPr>
                <w:rFonts w:ascii="Verdana" w:hAnsi="Verdana"/>
                <w:b/>
              </w:rPr>
            </w:pPr>
            <w:r>
              <w:rPr>
                <w:rFonts w:ascii="Verdana" w:hAnsi="Verdana"/>
                <w:b/>
              </w:rPr>
              <w:t>XXXXXXXXX</w:t>
            </w:r>
          </w:p>
        </w:tc>
        <w:tc>
          <w:tcPr>
            <w:tcW w:w="1796" w:type="dxa"/>
          </w:tcPr>
          <w:p w:rsidR="006D3BC1" w:rsidRDefault="006D3BC1" w:rsidP="006D3BC1">
            <w:pPr>
              <w:jc w:val="both"/>
              <w:rPr>
                <w:rFonts w:ascii="Verdana" w:hAnsi="Verdana"/>
                <w:b/>
              </w:rPr>
            </w:pPr>
          </w:p>
        </w:tc>
        <w:tc>
          <w:tcPr>
            <w:tcW w:w="1796" w:type="dxa"/>
          </w:tcPr>
          <w:p w:rsidR="006D3BC1" w:rsidRDefault="006D3BC1" w:rsidP="006D3BC1">
            <w:pPr>
              <w:jc w:val="both"/>
              <w:rPr>
                <w:rFonts w:ascii="Verdana" w:hAnsi="Verdana"/>
                <w:b/>
              </w:rPr>
            </w:pPr>
          </w:p>
        </w:tc>
      </w:tr>
      <w:tr w:rsidR="006D3BC1" w:rsidTr="006D3BC1">
        <w:tc>
          <w:tcPr>
            <w:tcW w:w="1795" w:type="dxa"/>
          </w:tcPr>
          <w:p w:rsidR="006D3BC1" w:rsidRDefault="006D3BC1" w:rsidP="006D3BC1">
            <w:pPr>
              <w:jc w:val="both"/>
              <w:rPr>
                <w:rFonts w:ascii="Verdana" w:hAnsi="Verdana"/>
                <w:b/>
              </w:rPr>
            </w:pPr>
            <w:r>
              <w:rPr>
                <w:rFonts w:ascii="Verdana" w:hAnsi="Verdana"/>
                <w:b/>
              </w:rPr>
              <w:t xml:space="preserve">Unidades </w:t>
            </w:r>
            <w:proofErr w:type="spellStart"/>
            <w:r>
              <w:rPr>
                <w:rFonts w:ascii="Verdana" w:hAnsi="Verdana"/>
                <w:b/>
              </w:rPr>
              <w:t>IVy</w:t>
            </w:r>
            <w:proofErr w:type="spellEnd"/>
            <w:r>
              <w:rPr>
                <w:rFonts w:ascii="Verdana" w:hAnsi="Verdana"/>
                <w:b/>
              </w:rPr>
              <w:t xml:space="preserve"> V</w:t>
            </w:r>
          </w:p>
        </w:tc>
        <w:tc>
          <w:tcPr>
            <w:tcW w:w="1795" w:type="dxa"/>
          </w:tcPr>
          <w:p w:rsidR="006D3BC1" w:rsidRDefault="006D3BC1" w:rsidP="006D3BC1">
            <w:pPr>
              <w:jc w:val="both"/>
              <w:rPr>
                <w:rFonts w:ascii="Verdana" w:hAnsi="Verdana"/>
                <w:b/>
              </w:rPr>
            </w:pPr>
          </w:p>
        </w:tc>
        <w:tc>
          <w:tcPr>
            <w:tcW w:w="1796" w:type="dxa"/>
          </w:tcPr>
          <w:p w:rsidR="006D3BC1" w:rsidRDefault="006D3BC1" w:rsidP="006D3BC1">
            <w:pPr>
              <w:jc w:val="both"/>
              <w:rPr>
                <w:rFonts w:ascii="Verdana" w:hAnsi="Verdana"/>
                <w:b/>
              </w:rPr>
            </w:pPr>
          </w:p>
        </w:tc>
        <w:tc>
          <w:tcPr>
            <w:tcW w:w="1796" w:type="dxa"/>
          </w:tcPr>
          <w:p w:rsidR="006D3BC1" w:rsidRDefault="006D3BC1" w:rsidP="006D3BC1">
            <w:pPr>
              <w:jc w:val="both"/>
              <w:rPr>
                <w:rFonts w:ascii="Verdana" w:hAnsi="Verdana"/>
                <w:b/>
              </w:rPr>
            </w:pPr>
            <w:r>
              <w:rPr>
                <w:rFonts w:ascii="Verdana" w:hAnsi="Verdana"/>
                <w:b/>
              </w:rPr>
              <w:t>XXXXXXXXX</w:t>
            </w:r>
          </w:p>
        </w:tc>
        <w:tc>
          <w:tcPr>
            <w:tcW w:w="1796" w:type="dxa"/>
          </w:tcPr>
          <w:p w:rsidR="006D3BC1" w:rsidRDefault="006D3BC1" w:rsidP="006D3BC1">
            <w:pPr>
              <w:jc w:val="both"/>
              <w:rPr>
                <w:rFonts w:ascii="Verdana" w:hAnsi="Verdana"/>
                <w:b/>
              </w:rPr>
            </w:pPr>
          </w:p>
        </w:tc>
      </w:tr>
      <w:tr w:rsidR="006D3BC1" w:rsidTr="006D3BC1">
        <w:tc>
          <w:tcPr>
            <w:tcW w:w="1795" w:type="dxa"/>
          </w:tcPr>
          <w:p w:rsidR="006D3BC1" w:rsidRDefault="006D3BC1" w:rsidP="006D3BC1">
            <w:pPr>
              <w:jc w:val="both"/>
              <w:rPr>
                <w:rFonts w:ascii="Verdana" w:hAnsi="Verdana"/>
                <w:b/>
              </w:rPr>
            </w:pPr>
            <w:r>
              <w:rPr>
                <w:rFonts w:ascii="Verdana" w:hAnsi="Verdana"/>
                <w:b/>
              </w:rPr>
              <w:t xml:space="preserve">Unidades VI y VII </w:t>
            </w:r>
          </w:p>
        </w:tc>
        <w:tc>
          <w:tcPr>
            <w:tcW w:w="1795" w:type="dxa"/>
          </w:tcPr>
          <w:p w:rsidR="006D3BC1" w:rsidRDefault="006D3BC1" w:rsidP="006D3BC1">
            <w:pPr>
              <w:jc w:val="both"/>
              <w:rPr>
                <w:rFonts w:ascii="Verdana" w:hAnsi="Verdana"/>
                <w:b/>
              </w:rPr>
            </w:pPr>
          </w:p>
        </w:tc>
        <w:tc>
          <w:tcPr>
            <w:tcW w:w="1796" w:type="dxa"/>
          </w:tcPr>
          <w:p w:rsidR="006D3BC1" w:rsidRDefault="006D3BC1" w:rsidP="006D3BC1">
            <w:pPr>
              <w:jc w:val="both"/>
              <w:rPr>
                <w:rFonts w:ascii="Verdana" w:hAnsi="Verdana"/>
                <w:b/>
              </w:rPr>
            </w:pPr>
          </w:p>
        </w:tc>
        <w:tc>
          <w:tcPr>
            <w:tcW w:w="1796" w:type="dxa"/>
          </w:tcPr>
          <w:p w:rsidR="006D3BC1" w:rsidRDefault="006D3BC1" w:rsidP="006D3BC1">
            <w:pPr>
              <w:jc w:val="both"/>
              <w:rPr>
                <w:rFonts w:ascii="Verdana" w:hAnsi="Verdana"/>
                <w:b/>
              </w:rPr>
            </w:pPr>
          </w:p>
        </w:tc>
        <w:tc>
          <w:tcPr>
            <w:tcW w:w="1796" w:type="dxa"/>
          </w:tcPr>
          <w:p w:rsidR="006D3BC1" w:rsidRDefault="006D3BC1" w:rsidP="006D3BC1">
            <w:pPr>
              <w:jc w:val="both"/>
              <w:rPr>
                <w:rFonts w:ascii="Verdana" w:hAnsi="Verdana"/>
                <w:b/>
              </w:rPr>
            </w:pPr>
            <w:r>
              <w:rPr>
                <w:rFonts w:ascii="Verdana" w:hAnsi="Verdana"/>
                <w:b/>
              </w:rPr>
              <w:t>XXXXXXXXX</w:t>
            </w:r>
          </w:p>
        </w:tc>
      </w:tr>
    </w:tbl>
    <w:p w:rsidR="006D3BC1" w:rsidRPr="006D3BC1" w:rsidRDefault="006D3BC1" w:rsidP="006D3BC1">
      <w:pPr>
        <w:jc w:val="both"/>
        <w:rPr>
          <w:rFonts w:ascii="Verdana" w:hAnsi="Verdana"/>
          <w:b/>
        </w:rPr>
      </w:pPr>
    </w:p>
    <w:p w:rsidR="0038433B" w:rsidRPr="000D6D62" w:rsidRDefault="0038433B" w:rsidP="0064069C">
      <w:pPr>
        <w:jc w:val="both"/>
        <w:rPr>
          <w:rFonts w:ascii="Verdana" w:hAnsi="Verdana"/>
        </w:rPr>
      </w:pPr>
    </w:p>
    <w:p w:rsidR="0038433B" w:rsidRPr="000D6D62" w:rsidRDefault="0038433B" w:rsidP="0064069C">
      <w:pPr>
        <w:jc w:val="both"/>
        <w:rPr>
          <w:rFonts w:ascii="Verdana" w:hAnsi="Verdana"/>
        </w:rPr>
      </w:pPr>
    </w:p>
    <w:p w:rsidR="0038433B" w:rsidRPr="000D6D62" w:rsidRDefault="0038433B" w:rsidP="0064069C">
      <w:pPr>
        <w:jc w:val="both"/>
        <w:rPr>
          <w:rFonts w:ascii="Verdana" w:hAnsi="Verdana"/>
        </w:rPr>
      </w:pPr>
    </w:p>
    <w:p w:rsidR="0038433B" w:rsidRPr="000D6D62" w:rsidRDefault="0038433B" w:rsidP="0064069C">
      <w:pPr>
        <w:jc w:val="both"/>
        <w:rPr>
          <w:rFonts w:ascii="Verdana" w:hAnsi="Verdana"/>
        </w:rPr>
      </w:pPr>
    </w:p>
    <w:p w:rsidR="0038433B" w:rsidRPr="000D6D62" w:rsidRDefault="0038433B" w:rsidP="0064069C">
      <w:pPr>
        <w:pStyle w:val="Ttulo2"/>
        <w:rPr>
          <w:rFonts w:ascii="Verdana" w:hAnsi="Verdana"/>
        </w:rPr>
      </w:pPr>
      <w:r w:rsidRPr="000D6D62">
        <w:rPr>
          <w:rFonts w:ascii="Verdana" w:hAnsi="Verdana"/>
        </w:rPr>
        <w:t>Evaluación</w:t>
      </w:r>
      <w:r w:rsidR="00A866E9">
        <w:rPr>
          <w:rFonts w:ascii="Verdana" w:hAnsi="Verdana"/>
        </w:rPr>
        <w:t>:</w:t>
      </w:r>
      <w:r w:rsidRPr="000D6D62">
        <w:rPr>
          <w:rFonts w:ascii="Verdana" w:hAnsi="Verdana"/>
        </w:rPr>
        <w:t xml:space="preserve"> </w:t>
      </w:r>
    </w:p>
    <w:p w:rsidR="0038433B" w:rsidRPr="000D6D62" w:rsidRDefault="0038433B" w:rsidP="0064069C">
      <w:pPr>
        <w:jc w:val="both"/>
        <w:rPr>
          <w:rFonts w:ascii="Verdana" w:hAnsi="Verdana"/>
          <w:b/>
          <w:bCs/>
        </w:rPr>
      </w:pPr>
    </w:p>
    <w:p w:rsidR="0038433B" w:rsidRPr="000D6D62" w:rsidRDefault="0038433B" w:rsidP="0064069C">
      <w:pPr>
        <w:jc w:val="both"/>
        <w:rPr>
          <w:rFonts w:ascii="Verdana" w:hAnsi="Verdana"/>
        </w:rPr>
      </w:pPr>
      <w:r w:rsidRPr="000D6D62">
        <w:rPr>
          <w:rFonts w:ascii="Verdana" w:hAnsi="Verdana"/>
          <w:u w:val="single"/>
        </w:rPr>
        <w:t>Inicial</w:t>
      </w:r>
      <w:r w:rsidRPr="000D6D62">
        <w:rPr>
          <w:rFonts w:ascii="Verdana" w:hAnsi="Verdana"/>
        </w:rPr>
        <w:t>: resolución de consignas individualmente para determinar la zona de desarrollo real con respecto a las capacidades de reflexión, y abstracción y de contenidos necesarios para el desarrollo del programa.</w:t>
      </w:r>
    </w:p>
    <w:p w:rsidR="0038433B" w:rsidRPr="000D6D62" w:rsidRDefault="0038433B" w:rsidP="0064069C">
      <w:pPr>
        <w:jc w:val="both"/>
        <w:rPr>
          <w:rFonts w:ascii="Verdana" w:hAnsi="Verdana"/>
        </w:rPr>
      </w:pPr>
      <w:r w:rsidRPr="000D6D62">
        <w:rPr>
          <w:rFonts w:ascii="Verdana" w:hAnsi="Verdana"/>
          <w:u w:val="single"/>
        </w:rPr>
        <w:lastRenderedPageBreak/>
        <w:t>Formativa</w:t>
      </w:r>
      <w:r w:rsidR="00C3436A" w:rsidRPr="000D6D62">
        <w:rPr>
          <w:rFonts w:ascii="Verdana" w:hAnsi="Verdana"/>
        </w:rPr>
        <w:t>: prácticos:</w:t>
      </w:r>
      <w:r w:rsidRPr="000D6D62">
        <w:rPr>
          <w:rFonts w:ascii="Verdana" w:hAnsi="Verdana"/>
        </w:rPr>
        <w:t xml:space="preserve"> resolución de consignas, redacción de informes, recopilación de información específica, elab</w:t>
      </w:r>
      <w:r w:rsidR="00C3436A" w:rsidRPr="000D6D62">
        <w:rPr>
          <w:rFonts w:ascii="Verdana" w:hAnsi="Verdana"/>
        </w:rPr>
        <w:t>oración de organizadores gráfico</w:t>
      </w:r>
      <w:r w:rsidRPr="000D6D62">
        <w:rPr>
          <w:rFonts w:ascii="Verdana" w:hAnsi="Verdana"/>
        </w:rPr>
        <w:t>s, individual y en grupo, para permitir que las mismas operen como instancias de andamiaje y maduración de c</w:t>
      </w:r>
      <w:r w:rsidR="0020028F">
        <w:rPr>
          <w:rFonts w:ascii="Verdana" w:hAnsi="Verdana"/>
        </w:rPr>
        <w:t>ontenidos entre pares</w:t>
      </w:r>
      <w:r w:rsidR="00A866E9">
        <w:rPr>
          <w:rFonts w:ascii="Verdana" w:hAnsi="Verdana"/>
        </w:rPr>
        <w:t xml:space="preserve"> (</w:t>
      </w:r>
      <w:proofErr w:type="spellStart"/>
      <w:r w:rsidR="00A866E9">
        <w:rPr>
          <w:rFonts w:ascii="Verdana" w:hAnsi="Verdana"/>
        </w:rPr>
        <w:t>coevaluación</w:t>
      </w:r>
      <w:proofErr w:type="spellEnd"/>
      <w:r w:rsidR="00A866E9">
        <w:rPr>
          <w:rFonts w:ascii="Verdana" w:hAnsi="Verdana"/>
        </w:rPr>
        <w:t>)</w:t>
      </w:r>
      <w:r w:rsidR="0020028F">
        <w:rPr>
          <w:rFonts w:ascii="Verdana" w:hAnsi="Verdana"/>
        </w:rPr>
        <w:t xml:space="preserve">. </w:t>
      </w:r>
    </w:p>
    <w:p w:rsidR="0038433B" w:rsidRPr="000D6D62" w:rsidRDefault="0038433B" w:rsidP="0064069C">
      <w:pPr>
        <w:jc w:val="both"/>
        <w:rPr>
          <w:rFonts w:ascii="Verdana" w:hAnsi="Verdana"/>
        </w:rPr>
      </w:pPr>
      <w:proofErr w:type="spellStart"/>
      <w:r w:rsidRPr="000D6D62">
        <w:rPr>
          <w:rFonts w:ascii="Verdana" w:hAnsi="Verdana"/>
          <w:u w:val="single"/>
        </w:rPr>
        <w:t>Sumativa</w:t>
      </w:r>
      <w:proofErr w:type="spellEnd"/>
      <w:r w:rsidR="007524E1" w:rsidRPr="000D6D62">
        <w:rPr>
          <w:rFonts w:ascii="Verdana" w:hAnsi="Verdana"/>
        </w:rPr>
        <w:t xml:space="preserve">: </w:t>
      </w:r>
      <w:r w:rsidR="00DC3E67" w:rsidRPr="000D6D62">
        <w:rPr>
          <w:rFonts w:ascii="Verdana" w:hAnsi="Verdana"/>
        </w:rPr>
        <w:t xml:space="preserve">dos </w:t>
      </w:r>
      <w:r w:rsidR="007524E1" w:rsidRPr="000D6D62">
        <w:rPr>
          <w:rFonts w:ascii="Verdana" w:hAnsi="Verdana"/>
        </w:rPr>
        <w:t>parciales grupales (pareja)</w:t>
      </w:r>
      <w:r w:rsidRPr="000D6D62">
        <w:rPr>
          <w:rFonts w:ascii="Verdana" w:hAnsi="Verdana"/>
        </w:rPr>
        <w:t xml:space="preserve"> en orden a dete</w:t>
      </w:r>
      <w:r w:rsidR="00DC3E67" w:rsidRPr="000D6D62">
        <w:rPr>
          <w:rFonts w:ascii="Verdana" w:hAnsi="Verdana"/>
        </w:rPr>
        <w:t>rminar si el nivel de contenidos asimilados es suficiente para acreditar,  si el alumno, alc</w:t>
      </w:r>
      <w:r w:rsidR="006F4239">
        <w:rPr>
          <w:rFonts w:ascii="Verdana" w:hAnsi="Verdana"/>
        </w:rPr>
        <w:t>anza la calificación</w:t>
      </w:r>
      <w:r w:rsidR="00DC3E67" w:rsidRPr="000D6D62">
        <w:rPr>
          <w:rFonts w:ascii="Verdana" w:hAnsi="Verdana"/>
        </w:rPr>
        <w:t xml:space="preserve"> </w:t>
      </w:r>
      <w:r w:rsidR="006F4239">
        <w:rPr>
          <w:rFonts w:ascii="Verdana" w:hAnsi="Verdana"/>
        </w:rPr>
        <w:t xml:space="preserve">no inferior a </w:t>
      </w:r>
      <w:r w:rsidR="00DC3E67" w:rsidRPr="000D6D62">
        <w:rPr>
          <w:rFonts w:ascii="Verdana" w:hAnsi="Verdana"/>
        </w:rPr>
        <w:t xml:space="preserve"> 7 siete</w:t>
      </w:r>
      <w:r w:rsidR="006F4239">
        <w:rPr>
          <w:rFonts w:ascii="Verdana" w:hAnsi="Verdana"/>
        </w:rPr>
        <w:t xml:space="preserve"> en ambos parciales</w:t>
      </w:r>
      <w:r w:rsidR="00DC3E67" w:rsidRPr="000D6D62">
        <w:rPr>
          <w:rFonts w:ascii="Verdana" w:hAnsi="Verdana"/>
        </w:rPr>
        <w:t xml:space="preserve">, </w:t>
      </w:r>
      <w:r w:rsidR="006F4239">
        <w:rPr>
          <w:rFonts w:ascii="Verdana" w:hAnsi="Verdana"/>
        </w:rPr>
        <w:t>está en situación de promoción de</w:t>
      </w:r>
      <w:r w:rsidR="00DC3E67" w:rsidRPr="000D6D62">
        <w:rPr>
          <w:rFonts w:ascii="Verdana" w:hAnsi="Verdana"/>
        </w:rPr>
        <w:t xml:space="preserve"> la Unidad Curricular, si además, cumplimenta los requisitos de 80 % de asistencia y totalidad de prácticos aprobados. Si el alumno no cumplimenta alguno de estos requisitos queda regularizado</w:t>
      </w:r>
      <w:r w:rsidR="006F4239">
        <w:rPr>
          <w:rFonts w:ascii="Verdana" w:hAnsi="Verdana"/>
        </w:rPr>
        <w:t xml:space="preserve"> </w:t>
      </w:r>
      <w:r w:rsidR="0064069C">
        <w:rPr>
          <w:rFonts w:ascii="Verdana" w:hAnsi="Verdana"/>
        </w:rPr>
        <w:t>si las notas no son inferiores a cuatro y cumple con el 60 % de las asistencias y la totalidad de los prácticos aprobados</w:t>
      </w:r>
      <w:r w:rsidR="00DC3E67" w:rsidRPr="000D6D62">
        <w:rPr>
          <w:rFonts w:ascii="Verdana" w:hAnsi="Verdana"/>
        </w:rPr>
        <w:t>. Si el alumno no alcanza el prom</w:t>
      </w:r>
      <w:r w:rsidR="0064069C">
        <w:rPr>
          <w:rFonts w:ascii="Verdana" w:hAnsi="Verdana"/>
        </w:rPr>
        <w:t>edio de cuatro en los parciales y no cumple con los otros requisitos,</w:t>
      </w:r>
      <w:r w:rsidR="00DC3E67" w:rsidRPr="000D6D62">
        <w:rPr>
          <w:rFonts w:ascii="Verdana" w:hAnsi="Verdana"/>
        </w:rPr>
        <w:t xml:space="preserve"> puede acreditar la UC como alumno libre.   </w:t>
      </w:r>
    </w:p>
    <w:p w:rsidR="00DC3E67" w:rsidRPr="000D6D62" w:rsidRDefault="00DC3E67" w:rsidP="0064069C">
      <w:pPr>
        <w:jc w:val="both"/>
        <w:rPr>
          <w:rFonts w:ascii="Verdana" w:hAnsi="Verdana"/>
        </w:rPr>
      </w:pPr>
    </w:p>
    <w:p w:rsidR="0038433B" w:rsidRDefault="00DC3E67" w:rsidP="0064069C">
      <w:pPr>
        <w:jc w:val="both"/>
        <w:rPr>
          <w:rFonts w:ascii="Verdana" w:hAnsi="Verdana"/>
        </w:rPr>
      </w:pPr>
      <w:r w:rsidRPr="000D6D62">
        <w:rPr>
          <w:rFonts w:ascii="Verdana" w:hAnsi="Verdana"/>
        </w:rPr>
        <w:t>Alumnos: promocionales, regulares y libres</w:t>
      </w:r>
    </w:p>
    <w:p w:rsidR="006F4239" w:rsidRPr="000D6D62" w:rsidRDefault="006F4239" w:rsidP="0064069C">
      <w:pPr>
        <w:jc w:val="both"/>
        <w:rPr>
          <w:rFonts w:ascii="Verdana" w:hAnsi="Verdana"/>
        </w:rPr>
      </w:pPr>
    </w:p>
    <w:p w:rsidR="007A17FA" w:rsidRPr="000D6D62" w:rsidRDefault="007A17FA" w:rsidP="0064069C">
      <w:pPr>
        <w:jc w:val="both"/>
        <w:rPr>
          <w:rFonts w:ascii="Verdana" w:hAnsi="Verdana"/>
          <w:b/>
          <w:bCs/>
        </w:rPr>
      </w:pPr>
    </w:p>
    <w:p w:rsidR="0038433B" w:rsidRDefault="0038433B" w:rsidP="0064069C">
      <w:pPr>
        <w:jc w:val="both"/>
        <w:rPr>
          <w:rFonts w:ascii="Verdana" w:hAnsi="Verdana"/>
          <w:b/>
          <w:bCs/>
        </w:rPr>
      </w:pPr>
      <w:r w:rsidRPr="000D6D62">
        <w:rPr>
          <w:rFonts w:ascii="Verdana" w:hAnsi="Verdana"/>
          <w:b/>
          <w:bCs/>
        </w:rPr>
        <w:t>Bibliografía</w:t>
      </w:r>
      <w:r w:rsidR="00A866E9">
        <w:rPr>
          <w:rFonts w:ascii="Verdana" w:hAnsi="Verdana"/>
          <w:b/>
          <w:bCs/>
        </w:rPr>
        <w:t>:</w:t>
      </w:r>
      <w:r w:rsidRPr="000D6D62">
        <w:rPr>
          <w:rFonts w:ascii="Verdana" w:hAnsi="Verdana"/>
          <w:b/>
          <w:bCs/>
        </w:rPr>
        <w:t xml:space="preserve"> </w:t>
      </w:r>
    </w:p>
    <w:p w:rsidR="00834E12" w:rsidRPr="000D6D62" w:rsidRDefault="00834E12" w:rsidP="0064069C">
      <w:pPr>
        <w:jc w:val="both"/>
        <w:rPr>
          <w:rFonts w:ascii="Verdana" w:hAnsi="Verdana"/>
          <w:b/>
          <w:bCs/>
        </w:rPr>
      </w:pPr>
    </w:p>
    <w:p w:rsidR="0038433B" w:rsidRDefault="00834E12" w:rsidP="0064069C">
      <w:pPr>
        <w:jc w:val="both"/>
        <w:rPr>
          <w:bCs/>
          <w:sz w:val="28"/>
          <w:szCs w:val="28"/>
        </w:rPr>
      </w:pPr>
      <w:r w:rsidRPr="00834E12">
        <w:rPr>
          <w:bCs/>
          <w:sz w:val="28"/>
          <w:szCs w:val="28"/>
        </w:rPr>
        <w:t xml:space="preserve">AUGÉ, Marc, COLLEYN, J. P., </w:t>
      </w:r>
      <w:r w:rsidRPr="00834E12">
        <w:rPr>
          <w:bCs/>
          <w:i/>
          <w:sz w:val="28"/>
          <w:szCs w:val="28"/>
        </w:rPr>
        <w:t xml:space="preserve">Que es la antropología, </w:t>
      </w:r>
      <w:proofErr w:type="spellStart"/>
      <w:r w:rsidRPr="00834E12">
        <w:rPr>
          <w:bCs/>
          <w:sz w:val="28"/>
          <w:szCs w:val="28"/>
        </w:rPr>
        <w:t>Paidós</w:t>
      </w:r>
      <w:proofErr w:type="spellEnd"/>
      <w:r w:rsidRPr="00834E12">
        <w:rPr>
          <w:bCs/>
          <w:sz w:val="28"/>
          <w:szCs w:val="28"/>
        </w:rPr>
        <w:t>, Bs. As., 2006.</w:t>
      </w:r>
    </w:p>
    <w:p w:rsidR="00437EEA" w:rsidRPr="00DF7731" w:rsidRDefault="00437EEA" w:rsidP="00437EEA">
      <w:pPr>
        <w:jc w:val="both"/>
        <w:rPr>
          <w:sz w:val="28"/>
          <w:szCs w:val="28"/>
        </w:rPr>
      </w:pPr>
      <w:r w:rsidRPr="00DF7731">
        <w:rPr>
          <w:sz w:val="28"/>
          <w:szCs w:val="28"/>
        </w:rPr>
        <w:t xml:space="preserve">BAYARDO, Rubens, LACARRIEU, Mónica, </w:t>
      </w:r>
      <w:r w:rsidRPr="00DF7731">
        <w:rPr>
          <w:i/>
          <w:sz w:val="28"/>
          <w:szCs w:val="28"/>
        </w:rPr>
        <w:t xml:space="preserve">Globalización e identidad cultural, </w:t>
      </w:r>
      <w:proofErr w:type="spellStart"/>
      <w:r w:rsidRPr="00DF7731">
        <w:rPr>
          <w:sz w:val="28"/>
          <w:szCs w:val="28"/>
        </w:rPr>
        <w:t>Circus</w:t>
      </w:r>
      <w:proofErr w:type="spellEnd"/>
      <w:r w:rsidRPr="00DF7731">
        <w:rPr>
          <w:sz w:val="28"/>
          <w:szCs w:val="28"/>
        </w:rPr>
        <w:t>, Buenos Aires, 1992</w:t>
      </w:r>
    </w:p>
    <w:p w:rsidR="00437EEA" w:rsidRDefault="00437EEA" w:rsidP="00437EEA">
      <w:pPr>
        <w:jc w:val="both"/>
        <w:rPr>
          <w:sz w:val="28"/>
          <w:szCs w:val="28"/>
        </w:rPr>
      </w:pPr>
      <w:r w:rsidRPr="00DF7731">
        <w:rPr>
          <w:sz w:val="28"/>
          <w:szCs w:val="28"/>
        </w:rPr>
        <w:t xml:space="preserve">BRIGIDO, Ana María, </w:t>
      </w:r>
      <w:r w:rsidRPr="00DF7731">
        <w:rPr>
          <w:i/>
          <w:sz w:val="28"/>
          <w:szCs w:val="28"/>
        </w:rPr>
        <w:t xml:space="preserve">Sociología de la educación, </w:t>
      </w:r>
      <w:r w:rsidRPr="00DF7731">
        <w:rPr>
          <w:sz w:val="28"/>
          <w:szCs w:val="28"/>
        </w:rPr>
        <w:t>Editorial Brujas, Córdoba, 2006.</w:t>
      </w:r>
    </w:p>
    <w:p w:rsidR="00437EEA" w:rsidRDefault="00437EEA" w:rsidP="00437EEA">
      <w:pPr>
        <w:jc w:val="both"/>
        <w:rPr>
          <w:sz w:val="28"/>
          <w:szCs w:val="28"/>
        </w:rPr>
      </w:pPr>
      <w:r>
        <w:rPr>
          <w:sz w:val="28"/>
          <w:szCs w:val="28"/>
        </w:rPr>
        <w:t xml:space="preserve">BOURDIEU, P. PASSERON, J.C.  </w:t>
      </w:r>
      <w:r w:rsidRPr="006375E5">
        <w:rPr>
          <w:i/>
          <w:sz w:val="28"/>
          <w:szCs w:val="28"/>
        </w:rPr>
        <w:t>La reproducción. Elementos para una teoría del sistema escolar</w:t>
      </w:r>
      <w:r>
        <w:rPr>
          <w:i/>
          <w:sz w:val="28"/>
          <w:szCs w:val="28"/>
        </w:rPr>
        <w:t xml:space="preserve">, </w:t>
      </w:r>
      <w:r>
        <w:rPr>
          <w:sz w:val="28"/>
          <w:szCs w:val="28"/>
        </w:rPr>
        <w:t>Laia, Barcelona, 1977.</w:t>
      </w:r>
    </w:p>
    <w:p w:rsidR="00586893" w:rsidRDefault="00586893" w:rsidP="00586893">
      <w:pPr>
        <w:rPr>
          <w:sz w:val="28"/>
          <w:szCs w:val="28"/>
        </w:rPr>
      </w:pPr>
      <w:r>
        <w:rPr>
          <w:sz w:val="28"/>
          <w:szCs w:val="28"/>
        </w:rPr>
        <w:t xml:space="preserve">BOURDIEU, Pierre, El oficio de sociólogo, </w:t>
      </w:r>
      <w:proofErr w:type="spellStart"/>
      <w:r>
        <w:rPr>
          <w:sz w:val="28"/>
          <w:szCs w:val="28"/>
        </w:rPr>
        <w:t>Paidós</w:t>
      </w:r>
      <w:proofErr w:type="spellEnd"/>
      <w:r>
        <w:rPr>
          <w:sz w:val="28"/>
          <w:szCs w:val="28"/>
        </w:rPr>
        <w:t>, Bs. As., 1990.</w:t>
      </w:r>
    </w:p>
    <w:p w:rsidR="00437EEA" w:rsidRPr="00DF7731" w:rsidRDefault="00437EEA" w:rsidP="00437EEA">
      <w:pPr>
        <w:jc w:val="both"/>
        <w:rPr>
          <w:sz w:val="28"/>
          <w:szCs w:val="28"/>
        </w:rPr>
      </w:pPr>
      <w:r w:rsidRPr="00DF7731">
        <w:rPr>
          <w:sz w:val="28"/>
          <w:szCs w:val="28"/>
        </w:rPr>
        <w:t xml:space="preserve">CAROZZI, MAYA, MAGRASSI, </w:t>
      </w:r>
      <w:r w:rsidRPr="00DF7731">
        <w:rPr>
          <w:i/>
          <w:sz w:val="28"/>
          <w:szCs w:val="28"/>
        </w:rPr>
        <w:t xml:space="preserve">conceptos de antropología social, </w:t>
      </w:r>
      <w:r w:rsidRPr="00DF7731">
        <w:rPr>
          <w:sz w:val="28"/>
          <w:szCs w:val="28"/>
        </w:rPr>
        <w:t>Centro editor de América Latina, Buenos Aires, 1991.</w:t>
      </w:r>
    </w:p>
    <w:p w:rsidR="00437EEA" w:rsidRPr="00DF7731" w:rsidRDefault="00437EEA" w:rsidP="00437EEA">
      <w:pPr>
        <w:jc w:val="both"/>
        <w:rPr>
          <w:sz w:val="28"/>
          <w:szCs w:val="28"/>
        </w:rPr>
      </w:pPr>
      <w:r w:rsidRPr="00DF7731">
        <w:rPr>
          <w:sz w:val="28"/>
          <w:szCs w:val="28"/>
        </w:rPr>
        <w:t xml:space="preserve">CASAS, José, </w:t>
      </w:r>
      <w:r w:rsidRPr="00DF7731">
        <w:rPr>
          <w:i/>
          <w:sz w:val="28"/>
          <w:szCs w:val="28"/>
        </w:rPr>
        <w:t xml:space="preserve">La cultura popular, </w:t>
      </w:r>
      <w:r w:rsidRPr="00DF7731">
        <w:rPr>
          <w:sz w:val="28"/>
          <w:szCs w:val="28"/>
        </w:rPr>
        <w:t>FSC UNSJ, 2006.</w:t>
      </w:r>
    </w:p>
    <w:p w:rsidR="00437EEA" w:rsidRDefault="00437EEA" w:rsidP="00437EEA">
      <w:pPr>
        <w:rPr>
          <w:sz w:val="28"/>
          <w:szCs w:val="28"/>
        </w:rPr>
      </w:pPr>
      <w:r>
        <w:rPr>
          <w:sz w:val="28"/>
          <w:szCs w:val="28"/>
        </w:rPr>
        <w:t>CASTILLO, José Luis, “antecedentes de las ciencias sociales” documento de cátedra, 2017.</w:t>
      </w:r>
    </w:p>
    <w:p w:rsidR="00437EEA" w:rsidRPr="00DF7731" w:rsidRDefault="00437EEA" w:rsidP="00437EEA">
      <w:pPr>
        <w:jc w:val="both"/>
        <w:rPr>
          <w:sz w:val="28"/>
          <w:szCs w:val="28"/>
        </w:rPr>
      </w:pPr>
      <w:r w:rsidRPr="00DF7731">
        <w:rPr>
          <w:sz w:val="28"/>
          <w:szCs w:val="28"/>
        </w:rPr>
        <w:t xml:space="preserve">COLOMBRES, Adolfo, </w:t>
      </w:r>
      <w:r w:rsidRPr="0020028F">
        <w:rPr>
          <w:i/>
          <w:sz w:val="28"/>
          <w:szCs w:val="28"/>
        </w:rPr>
        <w:t>Manual de protocolo cultural</w:t>
      </w:r>
      <w:r>
        <w:rPr>
          <w:sz w:val="28"/>
          <w:szCs w:val="28"/>
        </w:rPr>
        <w:t xml:space="preserve">, </w:t>
      </w:r>
      <w:proofErr w:type="spellStart"/>
      <w:r>
        <w:rPr>
          <w:sz w:val="28"/>
          <w:szCs w:val="28"/>
        </w:rPr>
        <w:t>Humanitas</w:t>
      </w:r>
      <w:proofErr w:type="spellEnd"/>
      <w:r>
        <w:rPr>
          <w:sz w:val="28"/>
          <w:szCs w:val="28"/>
        </w:rPr>
        <w:t>, buenos Aires, 1990.</w:t>
      </w:r>
    </w:p>
    <w:p w:rsidR="00437EEA" w:rsidRPr="00586893" w:rsidRDefault="00586893" w:rsidP="0064069C">
      <w:pPr>
        <w:jc w:val="both"/>
        <w:rPr>
          <w:sz w:val="28"/>
          <w:szCs w:val="28"/>
        </w:rPr>
      </w:pPr>
      <w:r>
        <w:rPr>
          <w:sz w:val="28"/>
          <w:szCs w:val="28"/>
        </w:rPr>
        <w:t xml:space="preserve">EGGLESTON, John, </w:t>
      </w:r>
      <w:r w:rsidRPr="005452D0">
        <w:rPr>
          <w:i/>
          <w:sz w:val="28"/>
          <w:szCs w:val="28"/>
        </w:rPr>
        <w:t xml:space="preserve">Sociología del </w:t>
      </w:r>
      <w:proofErr w:type="spellStart"/>
      <w:r w:rsidRPr="005452D0">
        <w:rPr>
          <w:i/>
          <w:sz w:val="28"/>
          <w:szCs w:val="28"/>
        </w:rPr>
        <w:t>curriculo</w:t>
      </w:r>
      <w:proofErr w:type="spellEnd"/>
      <w:r w:rsidRPr="005452D0">
        <w:rPr>
          <w:i/>
          <w:sz w:val="28"/>
          <w:szCs w:val="28"/>
        </w:rPr>
        <w:t xml:space="preserve"> escolar</w:t>
      </w:r>
      <w:r>
        <w:rPr>
          <w:i/>
          <w:sz w:val="28"/>
          <w:szCs w:val="28"/>
        </w:rPr>
        <w:t xml:space="preserve">, </w:t>
      </w:r>
      <w:r>
        <w:rPr>
          <w:sz w:val="28"/>
          <w:szCs w:val="28"/>
        </w:rPr>
        <w:t>troquel, Buenos Aires, 1980.</w:t>
      </w:r>
    </w:p>
    <w:p w:rsidR="008F3825" w:rsidRPr="00DF7731" w:rsidRDefault="00FD2327" w:rsidP="0064069C">
      <w:pPr>
        <w:jc w:val="both"/>
        <w:rPr>
          <w:sz w:val="28"/>
          <w:szCs w:val="28"/>
        </w:rPr>
      </w:pPr>
      <w:r w:rsidRPr="00DF7731">
        <w:rPr>
          <w:sz w:val="28"/>
          <w:szCs w:val="28"/>
        </w:rPr>
        <w:t>GIDDENS</w:t>
      </w:r>
      <w:r>
        <w:rPr>
          <w:sz w:val="28"/>
          <w:szCs w:val="28"/>
        </w:rPr>
        <w:t>,</w:t>
      </w:r>
      <w:r w:rsidRPr="00DF7731">
        <w:rPr>
          <w:sz w:val="28"/>
          <w:szCs w:val="28"/>
        </w:rPr>
        <w:t xml:space="preserve"> </w:t>
      </w:r>
      <w:proofErr w:type="spellStart"/>
      <w:r>
        <w:rPr>
          <w:sz w:val="28"/>
          <w:szCs w:val="28"/>
        </w:rPr>
        <w:t>A</w:t>
      </w:r>
      <w:r w:rsidRPr="00DF7731">
        <w:rPr>
          <w:sz w:val="28"/>
          <w:szCs w:val="28"/>
        </w:rPr>
        <w:t>ntony</w:t>
      </w:r>
      <w:proofErr w:type="spellEnd"/>
      <w:r w:rsidR="00AE4C69" w:rsidRPr="00DF7731">
        <w:rPr>
          <w:sz w:val="28"/>
          <w:szCs w:val="28"/>
        </w:rPr>
        <w:t xml:space="preserve">, </w:t>
      </w:r>
      <w:r w:rsidR="00AE4C69" w:rsidRPr="00DF7731">
        <w:rPr>
          <w:i/>
          <w:sz w:val="28"/>
          <w:szCs w:val="28"/>
        </w:rPr>
        <w:t xml:space="preserve">Sociología, </w:t>
      </w:r>
      <w:r w:rsidR="000D4A42" w:rsidRPr="00DF7731">
        <w:rPr>
          <w:sz w:val="28"/>
          <w:szCs w:val="28"/>
        </w:rPr>
        <w:t>Alianza,</w:t>
      </w:r>
      <w:r w:rsidR="004E2EE3" w:rsidRPr="00DF7731">
        <w:rPr>
          <w:sz w:val="28"/>
          <w:szCs w:val="28"/>
        </w:rPr>
        <w:t xml:space="preserve"> Buenos Aires</w:t>
      </w:r>
      <w:r w:rsidR="000D4A42" w:rsidRPr="00DF7731">
        <w:rPr>
          <w:sz w:val="28"/>
          <w:szCs w:val="28"/>
        </w:rPr>
        <w:t>, 1994</w:t>
      </w:r>
      <w:r w:rsidR="0020028F">
        <w:rPr>
          <w:sz w:val="28"/>
          <w:szCs w:val="28"/>
        </w:rPr>
        <w:t>.</w:t>
      </w:r>
    </w:p>
    <w:p w:rsidR="008F39AB" w:rsidRPr="00DF7731" w:rsidRDefault="008F39AB" w:rsidP="0064069C">
      <w:pPr>
        <w:jc w:val="both"/>
        <w:rPr>
          <w:sz w:val="28"/>
          <w:szCs w:val="28"/>
        </w:rPr>
      </w:pPr>
      <w:r w:rsidRPr="00DF7731">
        <w:rPr>
          <w:sz w:val="28"/>
          <w:szCs w:val="28"/>
        </w:rPr>
        <w:lastRenderedPageBreak/>
        <w:t xml:space="preserve">HERSKOVITS, </w:t>
      </w:r>
      <w:proofErr w:type="spellStart"/>
      <w:r w:rsidRPr="00DF7731">
        <w:rPr>
          <w:sz w:val="28"/>
          <w:szCs w:val="28"/>
        </w:rPr>
        <w:t>Melville</w:t>
      </w:r>
      <w:proofErr w:type="spellEnd"/>
      <w:r w:rsidRPr="00DF7731">
        <w:rPr>
          <w:sz w:val="28"/>
          <w:szCs w:val="28"/>
        </w:rPr>
        <w:t xml:space="preserve">, </w:t>
      </w:r>
      <w:r w:rsidRPr="00DF7731">
        <w:rPr>
          <w:i/>
          <w:sz w:val="28"/>
          <w:szCs w:val="28"/>
        </w:rPr>
        <w:t xml:space="preserve">El hombre y sus obras, </w:t>
      </w:r>
      <w:r w:rsidRPr="00DF7731">
        <w:rPr>
          <w:sz w:val="28"/>
          <w:szCs w:val="28"/>
        </w:rPr>
        <w:t xml:space="preserve">Fondo de cultura económica, </w:t>
      </w:r>
      <w:proofErr w:type="spellStart"/>
      <w:r w:rsidRPr="00DF7731">
        <w:rPr>
          <w:sz w:val="28"/>
          <w:szCs w:val="28"/>
        </w:rPr>
        <w:t>Mexico</w:t>
      </w:r>
      <w:proofErr w:type="spellEnd"/>
      <w:r w:rsidRPr="00DF7731">
        <w:rPr>
          <w:sz w:val="28"/>
          <w:szCs w:val="28"/>
        </w:rPr>
        <w:t>, 1982.</w:t>
      </w:r>
    </w:p>
    <w:p w:rsidR="008F39AB" w:rsidRPr="00DF7731" w:rsidRDefault="008F39AB" w:rsidP="0064069C">
      <w:pPr>
        <w:jc w:val="both"/>
        <w:rPr>
          <w:sz w:val="28"/>
          <w:szCs w:val="28"/>
        </w:rPr>
      </w:pPr>
      <w:r w:rsidRPr="00DF7731">
        <w:rPr>
          <w:sz w:val="28"/>
          <w:szCs w:val="28"/>
        </w:rPr>
        <w:t xml:space="preserve">MALINOWSKI, </w:t>
      </w:r>
      <w:proofErr w:type="spellStart"/>
      <w:r w:rsidRPr="00DF7731">
        <w:rPr>
          <w:sz w:val="28"/>
          <w:szCs w:val="28"/>
        </w:rPr>
        <w:t>Bronislaw</w:t>
      </w:r>
      <w:proofErr w:type="spellEnd"/>
      <w:r w:rsidRPr="00DF7731">
        <w:rPr>
          <w:sz w:val="28"/>
          <w:szCs w:val="28"/>
        </w:rPr>
        <w:t xml:space="preserve">, </w:t>
      </w:r>
      <w:r w:rsidRPr="00DF7731">
        <w:rPr>
          <w:i/>
          <w:sz w:val="28"/>
          <w:szCs w:val="28"/>
        </w:rPr>
        <w:t xml:space="preserve">La ciencia de la cultura, </w:t>
      </w:r>
      <w:proofErr w:type="spellStart"/>
      <w:r w:rsidRPr="00DF7731">
        <w:rPr>
          <w:sz w:val="28"/>
          <w:szCs w:val="28"/>
        </w:rPr>
        <w:t>Sarpe</w:t>
      </w:r>
      <w:proofErr w:type="spellEnd"/>
      <w:r w:rsidRPr="00DF7731">
        <w:rPr>
          <w:sz w:val="28"/>
          <w:szCs w:val="28"/>
        </w:rPr>
        <w:t>, Madrid, 1987.</w:t>
      </w:r>
    </w:p>
    <w:p w:rsidR="000D4A42" w:rsidRDefault="00586893" w:rsidP="00586893">
      <w:pPr>
        <w:rPr>
          <w:sz w:val="28"/>
          <w:szCs w:val="28"/>
        </w:rPr>
      </w:pPr>
      <w:r>
        <w:rPr>
          <w:sz w:val="28"/>
          <w:szCs w:val="28"/>
        </w:rPr>
        <w:t xml:space="preserve">MÉLICH, Joan Carles, </w:t>
      </w:r>
      <w:r w:rsidRPr="00992040">
        <w:rPr>
          <w:i/>
          <w:sz w:val="28"/>
          <w:szCs w:val="28"/>
        </w:rPr>
        <w:t>Antropología simbólica y acción educativa</w:t>
      </w:r>
      <w:r>
        <w:rPr>
          <w:sz w:val="28"/>
          <w:szCs w:val="28"/>
        </w:rPr>
        <w:t xml:space="preserve">, </w:t>
      </w:r>
      <w:proofErr w:type="spellStart"/>
      <w:r>
        <w:rPr>
          <w:sz w:val="28"/>
          <w:szCs w:val="28"/>
        </w:rPr>
        <w:t>Paidós</w:t>
      </w:r>
      <w:proofErr w:type="spellEnd"/>
      <w:r>
        <w:rPr>
          <w:sz w:val="28"/>
          <w:szCs w:val="28"/>
        </w:rPr>
        <w:t>, Barcelona, 1996.</w:t>
      </w:r>
    </w:p>
    <w:p w:rsidR="00992040" w:rsidRDefault="00992040" w:rsidP="0064069C">
      <w:pPr>
        <w:jc w:val="both"/>
        <w:rPr>
          <w:sz w:val="28"/>
          <w:szCs w:val="28"/>
        </w:rPr>
      </w:pPr>
      <w:r>
        <w:rPr>
          <w:sz w:val="28"/>
          <w:szCs w:val="28"/>
        </w:rPr>
        <w:t xml:space="preserve">RENOLD, Juan Mauricio, </w:t>
      </w:r>
      <w:r w:rsidRPr="00992040">
        <w:rPr>
          <w:i/>
          <w:sz w:val="28"/>
          <w:szCs w:val="28"/>
        </w:rPr>
        <w:t>Antropología social</w:t>
      </w:r>
      <w:r>
        <w:rPr>
          <w:sz w:val="28"/>
          <w:szCs w:val="28"/>
        </w:rPr>
        <w:t xml:space="preserve">, editorial </w:t>
      </w:r>
      <w:proofErr w:type="spellStart"/>
      <w:r>
        <w:rPr>
          <w:sz w:val="28"/>
          <w:szCs w:val="28"/>
        </w:rPr>
        <w:t>Biblós</w:t>
      </w:r>
      <w:proofErr w:type="spellEnd"/>
      <w:r>
        <w:rPr>
          <w:sz w:val="28"/>
          <w:szCs w:val="28"/>
        </w:rPr>
        <w:t>, Bs. As., 2008.</w:t>
      </w:r>
    </w:p>
    <w:p w:rsidR="00586893" w:rsidRDefault="00586893" w:rsidP="0064069C">
      <w:pPr>
        <w:jc w:val="both"/>
        <w:rPr>
          <w:sz w:val="28"/>
          <w:szCs w:val="28"/>
        </w:rPr>
      </w:pPr>
    </w:p>
    <w:p w:rsidR="008C4617" w:rsidRDefault="008C4617" w:rsidP="0064069C">
      <w:pPr>
        <w:jc w:val="both"/>
        <w:rPr>
          <w:sz w:val="28"/>
          <w:szCs w:val="28"/>
        </w:rPr>
      </w:pPr>
    </w:p>
    <w:p w:rsidR="008C4617" w:rsidRDefault="008C4617" w:rsidP="0064069C">
      <w:pPr>
        <w:jc w:val="both"/>
        <w:rPr>
          <w:sz w:val="28"/>
          <w:szCs w:val="28"/>
        </w:rPr>
      </w:pPr>
    </w:p>
    <w:p w:rsidR="00EB43B5" w:rsidRDefault="00EB43B5" w:rsidP="0064069C">
      <w:pPr>
        <w:jc w:val="both"/>
        <w:rPr>
          <w:sz w:val="28"/>
          <w:szCs w:val="28"/>
        </w:rPr>
      </w:pPr>
    </w:p>
    <w:p w:rsidR="00EB43B5" w:rsidRDefault="00EB43B5" w:rsidP="0064069C">
      <w:pPr>
        <w:jc w:val="both"/>
        <w:rPr>
          <w:sz w:val="28"/>
          <w:szCs w:val="28"/>
        </w:rPr>
      </w:pPr>
    </w:p>
    <w:p w:rsidR="00EB43B5" w:rsidRDefault="00EB43B5" w:rsidP="0064069C">
      <w:pPr>
        <w:jc w:val="both"/>
        <w:rPr>
          <w:sz w:val="28"/>
          <w:szCs w:val="28"/>
        </w:rPr>
      </w:pPr>
    </w:p>
    <w:p w:rsidR="00EB43B5" w:rsidRDefault="00EB43B5" w:rsidP="0064069C">
      <w:pPr>
        <w:jc w:val="both"/>
        <w:rPr>
          <w:sz w:val="28"/>
          <w:szCs w:val="28"/>
        </w:rPr>
      </w:pPr>
    </w:p>
    <w:p w:rsidR="00EB43B5" w:rsidRDefault="00EB43B5" w:rsidP="0064069C">
      <w:pPr>
        <w:jc w:val="both"/>
        <w:rPr>
          <w:sz w:val="28"/>
          <w:szCs w:val="28"/>
        </w:rPr>
      </w:pPr>
    </w:p>
    <w:p w:rsidR="00EB43B5" w:rsidRDefault="00EB43B5" w:rsidP="0064069C">
      <w:pPr>
        <w:jc w:val="both"/>
        <w:rPr>
          <w:sz w:val="28"/>
          <w:szCs w:val="28"/>
        </w:rPr>
      </w:pPr>
    </w:p>
    <w:p w:rsidR="00EB43B5" w:rsidRDefault="00EB43B5" w:rsidP="0064069C">
      <w:pPr>
        <w:jc w:val="both"/>
        <w:rPr>
          <w:sz w:val="28"/>
          <w:szCs w:val="28"/>
        </w:rPr>
      </w:pPr>
    </w:p>
    <w:p w:rsidR="00EB43B5" w:rsidRDefault="00EB43B5" w:rsidP="0064069C">
      <w:pPr>
        <w:jc w:val="both"/>
        <w:rPr>
          <w:sz w:val="28"/>
          <w:szCs w:val="28"/>
        </w:rPr>
      </w:pPr>
    </w:p>
    <w:p w:rsidR="00EB43B5" w:rsidRDefault="00EB43B5" w:rsidP="0064069C">
      <w:pPr>
        <w:jc w:val="both"/>
        <w:rPr>
          <w:sz w:val="28"/>
          <w:szCs w:val="28"/>
        </w:rPr>
      </w:pPr>
    </w:p>
    <w:p w:rsidR="00EB43B5" w:rsidRDefault="00EB43B5" w:rsidP="0064069C">
      <w:pPr>
        <w:jc w:val="both"/>
        <w:rPr>
          <w:sz w:val="28"/>
          <w:szCs w:val="28"/>
        </w:rPr>
      </w:pPr>
    </w:p>
    <w:p w:rsidR="00EB43B5" w:rsidRDefault="00EB43B5" w:rsidP="0064069C">
      <w:pPr>
        <w:jc w:val="both"/>
        <w:rPr>
          <w:sz w:val="28"/>
          <w:szCs w:val="28"/>
        </w:rPr>
      </w:pPr>
    </w:p>
    <w:p w:rsidR="00EB43B5" w:rsidRDefault="00EB43B5" w:rsidP="0064069C">
      <w:pPr>
        <w:jc w:val="both"/>
        <w:rPr>
          <w:sz w:val="28"/>
          <w:szCs w:val="28"/>
        </w:rPr>
      </w:pPr>
    </w:p>
    <w:p w:rsidR="00EB43B5" w:rsidRDefault="00EB43B5" w:rsidP="0064069C">
      <w:pPr>
        <w:jc w:val="both"/>
        <w:rPr>
          <w:sz w:val="28"/>
          <w:szCs w:val="28"/>
        </w:rPr>
      </w:pPr>
    </w:p>
    <w:p w:rsidR="00EB43B5" w:rsidRDefault="00EB43B5" w:rsidP="0064069C">
      <w:pPr>
        <w:jc w:val="both"/>
        <w:rPr>
          <w:sz w:val="28"/>
          <w:szCs w:val="28"/>
        </w:rPr>
      </w:pPr>
    </w:p>
    <w:p w:rsidR="00EB43B5" w:rsidRDefault="00EB43B5" w:rsidP="0064069C">
      <w:pPr>
        <w:jc w:val="both"/>
        <w:rPr>
          <w:sz w:val="28"/>
          <w:szCs w:val="28"/>
        </w:rPr>
      </w:pPr>
    </w:p>
    <w:p w:rsidR="00EB43B5" w:rsidRDefault="00EB43B5" w:rsidP="0064069C">
      <w:pPr>
        <w:jc w:val="both"/>
        <w:rPr>
          <w:sz w:val="28"/>
          <w:szCs w:val="28"/>
        </w:rPr>
      </w:pPr>
    </w:p>
    <w:p w:rsidR="00EB43B5" w:rsidRDefault="00EB43B5" w:rsidP="0064069C">
      <w:pPr>
        <w:jc w:val="both"/>
        <w:rPr>
          <w:sz w:val="28"/>
          <w:szCs w:val="28"/>
        </w:rPr>
      </w:pPr>
    </w:p>
    <w:p w:rsidR="00EB43B5" w:rsidRDefault="00EB43B5" w:rsidP="0064069C">
      <w:pPr>
        <w:jc w:val="both"/>
        <w:rPr>
          <w:sz w:val="28"/>
          <w:szCs w:val="28"/>
        </w:rPr>
      </w:pPr>
    </w:p>
    <w:p w:rsidR="00EB43B5" w:rsidRDefault="00EB43B5" w:rsidP="0064069C">
      <w:pPr>
        <w:jc w:val="both"/>
        <w:rPr>
          <w:sz w:val="28"/>
          <w:szCs w:val="28"/>
        </w:rPr>
      </w:pPr>
    </w:p>
    <w:p w:rsidR="00EB43B5" w:rsidRDefault="00EB43B5" w:rsidP="0064069C">
      <w:pPr>
        <w:jc w:val="both"/>
        <w:rPr>
          <w:sz w:val="28"/>
          <w:szCs w:val="28"/>
        </w:rPr>
      </w:pPr>
    </w:p>
    <w:p w:rsidR="00EB43B5" w:rsidRDefault="00EB43B5" w:rsidP="0064069C">
      <w:pPr>
        <w:jc w:val="both"/>
        <w:rPr>
          <w:sz w:val="28"/>
          <w:szCs w:val="28"/>
        </w:rPr>
      </w:pPr>
    </w:p>
    <w:p w:rsidR="00EB43B5" w:rsidRDefault="00EB43B5" w:rsidP="0064069C">
      <w:pPr>
        <w:jc w:val="both"/>
        <w:rPr>
          <w:sz w:val="28"/>
          <w:szCs w:val="28"/>
        </w:rPr>
      </w:pPr>
    </w:p>
    <w:p w:rsidR="00EB43B5" w:rsidRDefault="00EB43B5" w:rsidP="0064069C">
      <w:pPr>
        <w:jc w:val="both"/>
        <w:rPr>
          <w:sz w:val="28"/>
          <w:szCs w:val="28"/>
        </w:rPr>
      </w:pPr>
    </w:p>
    <w:p w:rsidR="00EB43B5" w:rsidRDefault="00EB43B5" w:rsidP="0064069C">
      <w:pPr>
        <w:jc w:val="both"/>
        <w:rPr>
          <w:sz w:val="28"/>
          <w:szCs w:val="28"/>
        </w:rPr>
      </w:pPr>
    </w:p>
    <w:p w:rsidR="00653665" w:rsidRDefault="00653665" w:rsidP="0064069C">
      <w:pPr>
        <w:jc w:val="both"/>
        <w:rPr>
          <w:sz w:val="28"/>
          <w:szCs w:val="28"/>
        </w:rPr>
      </w:pPr>
    </w:p>
    <w:p w:rsidR="00EB43B5" w:rsidRDefault="00EB43B5" w:rsidP="0064069C">
      <w:pPr>
        <w:jc w:val="both"/>
        <w:rPr>
          <w:sz w:val="28"/>
          <w:szCs w:val="28"/>
        </w:rPr>
      </w:pPr>
    </w:p>
    <w:p w:rsidR="00EB43B5" w:rsidRDefault="00EB43B5" w:rsidP="0064069C">
      <w:pPr>
        <w:jc w:val="both"/>
        <w:rPr>
          <w:sz w:val="28"/>
          <w:szCs w:val="28"/>
        </w:rPr>
      </w:pPr>
    </w:p>
    <w:p w:rsidR="008C4617" w:rsidRDefault="008C4617" w:rsidP="0064069C">
      <w:pPr>
        <w:jc w:val="both"/>
        <w:rPr>
          <w:sz w:val="28"/>
          <w:szCs w:val="28"/>
        </w:rPr>
      </w:pPr>
    </w:p>
    <w:p w:rsidR="008C4617" w:rsidRDefault="008C4617" w:rsidP="0064069C">
      <w:pPr>
        <w:jc w:val="both"/>
        <w:rPr>
          <w:rFonts w:ascii="Estrangelo Edessa" w:hAnsi="Estrangelo Edessa" w:cs="Estrangelo Edessa"/>
          <w:sz w:val="40"/>
          <w:szCs w:val="40"/>
        </w:rPr>
      </w:pPr>
    </w:p>
    <w:p w:rsidR="008C4617" w:rsidRDefault="008C4617" w:rsidP="0064069C">
      <w:pPr>
        <w:jc w:val="center"/>
        <w:rPr>
          <w:rFonts w:ascii="Estrangelo Edessa" w:hAnsi="Estrangelo Edessa" w:cs="Estrangelo Edessa"/>
          <w:sz w:val="40"/>
          <w:szCs w:val="40"/>
        </w:rPr>
      </w:pPr>
      <w:r w:rsidRPr="008C4617">
        <w:rPr>
          <w:rFonts w:ascii="Estrangelo Edessa" w:hAnsi="Estrangelo Edessa" w:cs="Estrangelo Edessa"/>
          <w:sz w:val="40"/>
          <w:szCs w:val="40"/>
        </w:rPr>
        <w:lastRenderedPageBreak/>
        <w:t>PLANIFICACIÓN</w:t>
      </w:r>
    </w:p>
    <w:p w:rsidR="008C4617" w:rsidRDefault="008C4617" w:rsidP="0064069C">
      <w:pPr>
        <w:jc w:val="center"/>
        <w:rPr>
          <w:rFonts w:ascii="Estrangelo Edessa" w:hAnsi="Estrangelo Edessa" w:cs="Estrangelo Edessa"/>
          <w:sz w:val="40"/>
          <w:szCs w:val="40"/>
        </w:rPr>
      </w:pPr>
    </w:p>
    <w:p w:rsidR="008C4617" w:rsidRDefault="008C4617" w:rsidP="0064069C">
      <w:pPr>
        <w:jc w:val="center"/>
        <w:rPr>
          <w:rFonts w:ascii="Estrangelo Edessa" w:hAnsi="Estrangelo Edessa" w:cs="Estrangelo Edessa"/>
          <w:sz w:val="40"/>
          <w:szCs w:val="40"/>
        </w:rPr>
      </w:pPr>
    </w:p>
    <w:p w:rsidR="008C4617" w:rsidRDefault="008C4617" w:rsidP="0064069C">
      <w:pPr>
        <w:jc w:val="center"/>
        <w:rPr>
          <w:rFonts w:ascii="Estrangelo Edessa" w:hAnsi="Estrangelo Edessa" w:cs="Estrangelo Edessa"/>
          <w:sz w:val="40"/>
          <w:szCs w:val="40"/>
        </w:rPr>
      </w:pPr>
    </w:p>
    <w:p w:rsidR="008C4617" w:rsidRDefault="008C4617" w:rsidP="0064069C">
      <w:pPr>
        <w:jc w:val="center"/>
        <w:rPr>
          <w:rFonts w:ascii="Estrangelo Edessa" w:hAnsi="Estrangelo Edessa" w:cs="Estrangelo Edessa"/>
          <w:sz w:val="40"/>
          <w:szCs w:val="40"/>
        </w:rPr>
      </w:pPr>
      <w:r>
        <w:rPr>
          <w:rFonts w:ascii="Estrangelo Edessa" w:hAnsi="Estrangelo Edessa" w:cs="Estrangelo Edessa"/>
          <w:sz w:val="40"/>
          <w:szCs w:val="40"/>
        </w:rPr>
        <w:t>Aportes de la Sociología y la Antropología a la Educación</w:t>
      </w:r>
    </w:p>
    <w:p w:rsidR="006F4239" w:rsidRDefault="0074192C" w:rsidP="0064069C">
      <w:pPr>
        <w:jc w:val="center"/>
        <w:rPr>
          <w:rFonts w:ascii="Estrangelo Edessa" w:hAnsi="Estrangelo Edessa" w:cs="Estrangelo Edessa"/>
          <w:sz w:val="40"/>
          <w:szCs w:val="40"/>
        </w:rPr>
      </w:pPr>
      <w:r>
        <w:rPr>
          <w:rFonts w:ascii="Estrangelo Edessa" w:hAnsi="Estrangelo Edessa" w:cs="Estrangelo Edessa"/>
          <w:sz w:val="40"/>
          <w:szCs w:val="40"/>
        </w:rPr>
        <w:t xml:space="preserve">1° </w:t>
      </w:r>
      <w:r w:rsidR="00983411">
        <w:rPr>
          <w:rFonts w:ascii="Estrangelo Edessa" w:hAnsi="Estrangelo Edessa" w:cs="Estrangelo Edessa"/>
          <w:sz w:val="40"/>
          <w:szCs w:val="40"/>
        </w:rPr>
        <w:t xml:space="preserve">PEP </w:t>
      </w:r>
      <w:r w:rsidR="004C70FA">
        <w:rPr>
          <w:rFonts w:ascii="Estrangelo Edessa" w:hAnsi="Estrangelo Edessa" w:cs="Estrangelo Edessa"/>
          <w:sz w:val="40"/>
          <w:szCs w:val="40"/>
        </w:rPr>
        <w:t>-PEI</w:t>
      </w:r>
    </w:p>
    <w:p w:rsidR="008C4617" w:rsidRDefault="008C4617" w:rsidP="0064069C">
      <w:pPr>
        <w:jc w:val="center"/>
        <w:rPr>
          <w:rFonts w:ascii="Estrangelo Edessa" w:hAnsi="Estrangelo Edessa" w:cs="Estrangelo Edessa"/>
          <w:sz w:val="40"/>
          <w:szCs w:val="40"/>
        </w:rPr>
      </w:pPr>
    </w:p>
    <w:p w:rsidR="008C4617" w:rsidRDefault="008C4617" w:rsidP="0064069C">
      <w:pPr>
        <w:jc w:val="center"/>
        <w:rPr>
          <w:rFonts w:ascii="Estrangelo Edessa" w:hAnsi="Estrangelo Edessa" w:cs="Estrangelo Edessa"/>
          <w:sz w:val="40"/>
          <w:szCs w:val="40"/>
        </w:rPr>
      </w:pPr>
    </w:p>
    <w:p w:rsidR="008C4617" w:rsidRDefault="008C4617" w:rsidP="0064069C">
      <w:pPr>
        <w:jc w:val="center"/>
        <w:rPr>
          <w:rFonts w:ascii="Estrangelo Edessa" w:hAnsi="Estrangelo Edessa" w:cs="Estrangelo Edessa"/>
          <w:sz w:val="40"/>
          <w:szCs w:val="40"/>
        </w:rPr>
      </w:pPr>
    </w:p>
    <w:p w:rsidR="008C4617" w:rsidRDefault="008C4617" w:rsidP="0064069C">
      <w:pPr>
        <w:jc w:val="center"/>
        <w:rPr>
          <w:rFonts w:ascii="Estrangelo Edessa" w:hAnsi="Estrangelo Edessa" w:cs="Estrangelo Edessa"/>
          <w:sz w:val="40"/>
          <w:szCs w:val="40"/>
        </w:rPr>
      </w:pPr>
    </w:p>
    <w:p w:rsidR="008C4617" w:rsidRDefault="008C4617" w:rsidP="0064069C">
      <w:pPr>
        <w:jc w:val="center"/>
        <w:rPr>
          <w:rFonts w:ascii="Estrangelo Edessa" w:hAnsi="Estrangelo Edessa" w:cs="Estrangelo Edessa"/>
          <w:sz w:val="40"/>
          <w:szCs w:val="40"/>
        </w:rPr>
      </w:pPr>
      <w:r>
        <w:rPr>
          <w:rFonts w:ascii="Estrangelo Edessa" w:hAnsi="Estrangelo Edessa" w:cs="Estrangelo Edessa"/>
          <w:sz w:val="40"/>
          <w:szCs w:val="40"/>
        </w:rPr>
        <w:t>NIVEL SUPERIOR</w:t>
      </w:r>
    </w:p>
    <w:p w:rsidR="008C4617" w:rsidRDefault="008C4617" w:rsidP="0064069C">
      <w:pPr>
        <w:jc w:val="center"/>
        <w:rPr>
          <w:rFonts w:ascii="Estrangelo Edessa" w:hAnsi="Estrangelo Edessa" w:cs="Estrangelo Edessa"/>
          <w:sz w:val="40"/>
          <w:szCs w:val="40"/>
        </w:rPr>
      </w:pPr>
      <w:r>
        <w:rPr>
          <w:rFonts w:ascii="Estrangelo Edessa" w:hAnsi="Estrangelo Edessa" w:cs="Estrangelo Edessa"/>
          <w:sz w:val="40"/>
          <w:szCs w:val="40"/>
        </w:rPr>
        <w:t>ESC. NORMAL SUPERIOR FRAY JUSTO</w:t>
      </w:r>
    </w:p>
    <w:p w:rsidR="008C4617" w:rsidRDefault="008C4617" w:rsidP="0064069C">
      <w:pPr>
        <w:jc w:val="center"/>
        <w:rPr>
          <w:rFonts w:ascii="Estrangelo Edessa" w:hAnsi="Estrangelo Edessa" w:cs="Estrangelo Edessa"/>
          <w:sz w:val="40"/>
          <w:szCs w:val="40"/>
        </w:rPr>
      </w:pPr>
      <w:r>
        <w:rPr>
          <w:rFonts w:ascii="Estrangelo Edessa" w:hAnsi="Estrangelo Edessa" w:cs="Estrangelo Edessa"/>
          <w:sz w:val="40"/>
          <w:szCs w:val="40"/>
        </w:rPr>
        <w:t>SANTA MARÍA DE ORO</w:t>
      </w:r>
    </w:p>
    <w:p w:rsidR="008C4617" w:rsidRDefault="008C4617" w:rsidP="0064069C">
      <w:pPr>
        <w:jc w:val="center"/>
        <w:rPr>
          <w:rFonts w:ascii="Estrangelo Edessa" w:hAnsi="Estrangelo Edessa" w:cs="Estrangelo Edessa"/>
          <w:sz w:val="40"/>
          <w:szCs w:val="40"/>
        </w:rPr>
      </w:pPr>
    </w:p>
    <w:p w:rsidR="008C4617" w:rsidRDefault="008C4617" w:rsidP="0064069C">
      <w:pPr>
        <w:jc w:val="center"/>
        <w:rPr>
          <w:rFonts w:ascii="Estrangelo Edessa" w:hAnsi="Estrangelo Edessa" w:cs="Estrangelo Edessa"/>
          <w:sz w:val="40"/>
          <w:szCs w:val="40"/>
        </w:rPr>
      </w:pPr>
    </w:p>
    <w:p w:rsidR="008C4617" w:rsidRDefault="008C4617" w:rsidP="0064069C">
      <w:pPr>
        <w:jc w:val="center"/>
        <w:rPr>
          <w:rFonts w:ascii="Estrangelo Edessa" w:hAnsi="Estrangelo Edessa" w:cs="Estrangelo Edessa"/>
          <w:sz w:val="40"/>
          <w:szCs w:val="40"/>
        </w:rPr>
      </w:pPr>
    </w:p>
    <w:p w:rsidR="008C4617" w:rsidRDefault="008C4617" w:rsidP="0064069C">
      <w:pPr>
        <w:jc w:val="center"/>
        <w:rPr>
          <w:rFonts w:ascii="Estrangelo Edessa" w:hAnsi="Estrangelo Edessa" w:cs="Estrangelo Edessa"/>
          <w:sz w:val="40"/>
          <w:szCs w:val="40"/>
        </w:rPr>
      </w:pPr>
    </w:p>
    <w:p w:rsidR="008C4617" w:rsidRDefault="00653665" w:rsidP="004C70FA">
      <w:pPr>
        <w:jc w:val="center"/>
        <w:rPr>
          <w:rFonts w:ascii="Estrangelo Edessa" w:hAnsi="Estrangelo Edessa" w:cs="Estrangelo Edessa"/>
          <w:sz w:val="40"/>
          <w:szCs w:val="40"/>
        </w:rPr>
      </w:pPr>
      <w:r>
        <w:rPr>
          <w:rFonts w:ascii="Estrangelo Edessa" w:hAnsi="Estrangelo Edessa" w:cs="Estrangelo Edessa"/>
          <w:sz w:val="40"/>
          <w:szCs w:val="40"/>
        </w:rPr>
        <w:t>Año: 2020</w:t>
      </w:r>
    </w:p>
    <w:p w:rsidR="008C4617" w:rsidRDefault="008C4617" w:rsidP="0064069C">
      <w:pPr>
        <w:jc w:val="center"/>
        <w:rPr>
          <w:rFonts w:ascii="Estrangelo Edessa" w:hAnsi="Estrangelo Edessa" w:cs="Estrangelo Edessa"/>
          <w:sz w:val="40"/>
          <w:szCs w:val="40"/>
        </w:rPr>
      </w:pPr>
    </w:p>
    <w:p w:rsidR="004C70FA" w:rsidRDefault="008C4617" w:rsidP="004C70FA">
      <w:pPr>
        <w:jc w:val="center"/>
        <w:rPr>
          <w:rFonts w:ascii="Estrangelo Edessa" w:hAnsi="Estrangelo Edessa" w:cs="Estrangelo Edessa"/>
          <w:sz w:val="40"/>
          <w:szCs w:val="40"/>
        </w:rPr>
      </w:pPr>
      <w:r>
        <w:rPr>
          <w:rFonts w:ascii="Estrangelo Edessa" w:hAnsi="Estrangelo Edessa" w:cs="Estrangelo Edessa"/>
          <w:sz w:val="40"/>
          <w:szCs w:val="40"/>
        </w:rPr>
        <w:t>Prof. José Luis Castillo</w:t>
      </w:r>
    </w:p>
    <w:p w:rsidR="006F4239" w:rsidRPr="008C4617" w:rsidRDefault="006F4239" w:rsidP="004C70FA">
      <w:pPr>
        <w:jc w:val="center"/>
        <w:rPr>
          <w:rFonts w:ascii="Estrangelo Edessa" w:hAnsi="Estrangelo Edessa" w:cs="Estrangelo Edessa"/>
          <w:sz w:val="40"/>
          <w:szCs w:val="40"/>
        </w:rPr>
      </w:pPr>
      <w:r>
        <w:rPr>
          <w:rFonts w:ascii="Estrangelo Edessa" w:hAnsi="Estrangelo Edessa" w:cs="Estrangelo Edessa"/>
          <w:sz w:val="40"/>
          <w:szCs w:val="40"/>
        </w:rPr>
        <w:t>Prof. Viviana Hernández</w:t>
      </w:r>
    </w:p>
    <w:sectPr w:rsidR="006F4239" w:rsidRPr="008C4617" w:rsidSect="00393227">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Verdana">
    <w:panose1 w:val="020B0604030504040204"/>
    <w:charset w:val="00"/>
    <w:family w:val="swiss"/>
    <w:pitch w:val="variable"/>
    <w:sig w:usb0="A10006FF" w:usb1="4000205B" w:usb2="00000010" w:usb3="00000000" w:csb0="0000019F" w:csb1="00000000"/>
  </w:font>
  <w:font w:name="Estrangelo Edessa">
    <w:panose1 w:val="03080600000000000000"/>
    <w:charset w:val="00"/>
    <w:family w:val="script"/>
    <w:pitch w:val="variable"/>
    <w:sig w:usb0="80002043" w:usb1="00000000" w:usb2="0000008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F41765"/>
    <w:multiLevelType w:val="hybridMultilevel"/>
    <w:tmpl w:val="451E0392"/>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nsid w:val="10C501E7"/>
    <w:multiLevelType w:val="hybridMultilevel"/>
    <w:tmpl w:val="6BEA6120"/>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nsid w:val="14D15042"/>
    <w:multiLevelType w:val="hybridMultilevel"/>
    <w:tmpl w:val="6DBAF5A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nsid w:val="38567C0B"/>
    <w:multiLevelType w:val="hybridMultilevel"/>
    <w:tmpl w:val="F72AAF76"/>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
    <w:nsid w:val="4FB77272"/>
    <w:multiLevelType w:val="hybridMultilevel"/>
    <w:tmpl w:val="79C29724"/>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nsid w:val="53830C69"/>
    <w:multiLevelType w:val="hybridMultilevel"/>
    <w:tmpl w:val="827AE02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nsid w:val="6C5543E4"/>
    <w:multiLevelType w:val="hybridMultilevel"/>
    <w:tmpl w:val="15908BDC"/>
    <w:lvl w:ilvl="0" w:tplc="6FA6C0E2">
      <w:start w:val="1"/>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nsid w:val="7D492026"/>
    <w:multiLevelType w:val="hybridMultilevel"/>
    <w:tmpl w:val="1C347314"/>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7"/>
  </w:num>
  <w:num w:numId="3">
    <w:abstractNumId w:val="1"/>
  </w:num>
  <w:num w:numId="4">
    <w:abstractNumId w:val="5"/>
  </w:num>
  <w:num w:numId="5">
    <w:abstractNumId w:val="4"/>
  </w:num>
  <w:num w:numId="6">
    <w:abstractNumId w:val="2"/>
  </w:num>
  <w:num w:numId="7">
    <w:abstractNumId w:val="3"/>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38433B"/>
    <w:rsid w:val="00001FB1"/>
    <w:rsid w:val="00002499"/>
    <w:rsid w:val="0000286E"/>
    <w:rsid w:val="000038AC"/>
    <w:rsid w:val="00003F1B"/>
    <w:rsid w:val="00004DA2"/>
    <w:rsid w:val="00005606"/>
    <w:rsid w:val="00005ED0"/>
    <w:rsid w:val="00006C5C"/>
    <w:rsid w:val="00011B63"/>
    <w:rsid w:val="00012C66"/>
    <w:rsid w:val="00012CD9"/>
    <w:rsid w:val="00015401"/>
    <w:rsid w:val="000159D3"/>
    <w:rsid w:val="00016100"/>
    <w:rsid w:val="0001684A"/>
    <w:rsid w:val="00016DB9"/>
    <w:rsid w:val="00017F82"/>
    <w:rsid w:val="00020D25"/>
    <w:rsid w:val="00022F99"/>
    <w:rsid w:val="0002418C"/>
    <w:rsid w:val="0002500E"/>
    <w:rsid w:val="00025095"/>
    <w:rsid w:val="0002519D"/>
    <w:rsid w:val="00025871"/>
    <w:rsid w:val="00025C3F"/>
    <w:rsid w:val="00025CAE"/>
    <w:rsid w:val="00025FDD"/>
    <w:rsid w:val="000266CA"/>
    <w:rsid w:val="00030001"/>
    <w:rsid w:val="0003099F"/>
    <w:rsid w:val="00030C89"/>
    <w:rsid w:val="00032185"/>
    <w:rsid w:val="00032770"/>
    <w:rsid w:val="00032AF5"/>
    <w:rsid w:val="0003362D"/>
    <w:rsid w:val="00035D70"/>
    <w:rsid w:val="00037797"/>
    <w:rsid w:val="0004234B"/>
    <w:rsid w:val="000463D7"/>
    <w:rsid w:val="000468BD"/>
    <w:rsid w:val="00046B6A"/>
    <w:rsid w:val="000526CB"/>
    <w:rsid w:val="00053508"/>
    <w:rsid w:val="00053C0B"/>
    <w:rsid w:val="00055A16"/>
    <w:rsid w:val="00055CA6"/>
    <w:rsid w:val="000565E4"/>
    <w:rsid w:val="00056D64"/>
    <w:rsid w:val="000607CB"/>
    <w:rsid w:val="00060F9C"/>
    <w:rsid w:val="00063A82"/>
    <w:rsid w:val="00066CB8"/>
    <w:rsid w:val="000736A7"/>
    <w:rsid w:val="000744A6"/>
    <w:rsid w:val="00077701"/>
    <w:rsid w:val="0008147A"/>
    <w:rsid w:val="000826EC"/>
    <w:rsid w:val="000832E0"/>
    <w:rsid w:val="00083E76"/>
    <w:rsid w:val="000861C7"/>
    <w:rsid w:val="000875A1"/>
    <w:rsid w:val="000903DF"/>
    <w:rsid w:val="00090EAD"/>
    <w:rsid w:val="0009127B"/>
    <w:rsid w:val="0009133B"/>
    <w:rsid w:val="000914BA"/>
    <w:rsid w:val="0009271C"/>
    <w:rsid w:val="0009479D"/>
    <w:rsid w:val="00097D74"/>
    <w:rsid w:val="000A1D7D"/>
    <w:rsid w:val="000A23DB"/>
    <w:rsid w:val="000A3AAB"/>
    <w:rsid w:val="000A6401"/>
    <w:rsid w:val="000A7FA7"/>
    <w:rsid w:val="000B0DA3"/>
    <w:rsid w:val="000B2DFD"/>
    <w:rsid w:val="000B30AB"/>
    <w:rsid w:val="000B30C3"/>
    <w:rsid w:val="000B46C9"/>
    <w:rsid w:val="000B50CF"/>
    <w:rsid w:val="000B541F"/>
    <w:rsid w:val="000B5F70"/>
    <w:rsid w:val="000B762C"/>
    <w:rsid w:val="000C0902"/>
    <w:rsid w:val="000C22B5"/>
    <w:rsid w:val="000C239B"/>
    <w:rsid w:val="000C24FD"/>
    <w:rsid w:val="000C29A8"/>
    <w:rsid w:val="000C33C4"/>
    <w:rsid w:val="000C41A4"/>
    <w:rsid w:val="000C492C"/>
    <w:rsid w:val="000C4F27"/>
    <w:rsid w:val="000C5BDD"/>
    <w:rsid w:val="000D4358"/>
    <w:rsid w:val="000D4A42"/>
    <w:rsid w:val="000D6D62"/>
    <w:rsid w:val="000D7EDA"/>
    <w:rsid w:val="000E0B18"/>
    <w:rsid w:val="000E113B"/>
    <w:rsid w:val="000E6D70"/>
    <w:rsid w:val="000F14E1"/>
    <w:rsid w:val="000F2724"/>
    <w:rsid w:val="000F6518"/>
    <w:rsid w:val="001013FD"/>
    <w:rsid w:val="001014D8"/>
    <w:rsid w:val="001028B2"/>
    <w:rsid w:val="0010347C"/>
    <w:rsid w:val="001055F7"/>
    <w:rsid w:val="001062C4"/>
    <w:rsid w:val="00110594"/>
    <w:rsid w:val="00110D86"/>
    <w:rsid w:val="00111A74"/>
    <w:rsid w:val="00114058"/>
    <w:rsid w:val="00115441"/>
    <w:rsid w:val="00115D4B"/>
    <w:rsid w:val="00116684"/>
    <w:rsid w:val="00116A5A"/>
    <w:rsid w:val="00117D28"/>
    <w:rsid w:val="0012056C"/>
    <w:rsid w:val="00125D32"/>
    <w:rsid w:val="0012727E"/>
    <w:rsid w:val="001273E4"/>
    <w:rsid w:val="00131D8D"/>
    <w:rsid w:val="00132FEF"/>
    <w:rsid w:val="00134EAA"/>
    <w:rsid w:val="00136F3B"/>
    <w:rsid w:val="00140B3D"/>
    <w:rsid w:val="00140F09"/>
    <w:rsid w:val="00142540"/>
    <w:rsid w:val="00142555"/>
    <w:rsid w:val="00142C6D"/>
    <w:rsid w:val="00143319"/>
    <w:rsid w:val="00144B35"/>
    <w:rsid w:val="00145E05"/>
    <w:rsid w:val="00145E7C"/>
    <w:rsid w:val="0014784B"/>
    <w:rsid w:val="00152C81"/>
    <w:rsid w:val="00155CA3"/>
    <w:rsid w:val="00161D62"/>
    <w:rsid w:val="0016752E"/>
    <w:rsid w:val="00167C61"/>
    <w:rsid w:val="001761E5"/>
    <w:rsid w:val="00177E9E"/>
    <w:rsid w:val="0018004A"/>
    <w:rsid w:val="001815D9"/>
    <w:rsid w:val="001858EA"/>
    <w:rsid w:val="00185C90"/>
    <w:rsid w:val="001861A0"/>
    <w:rsid w:val="00186FF9"/>
    <w:rsid w:val="0018764B"/>
    <w:rsid w:val="00191E5E"/>
    <w:rsid w:val="00192C85"/>
    <w:rsid w:val="00194DF7"/>
    <w:rsid w:val="00196401"/>
    <w:rsid w:val="00197150"/>
    <w:rsid w:val="00197CA4"/>
    <w:rsid w:val="001A0DB4"/>
    <w:rsid w:val="001A1237"/>
    <w:rsid w:val="001B2241"/>
    <w:rsid w:val="001B4245"/>
    <w:rsid w:val="001B47FB"/>
    <w:rsid w:val="001B4989"/>
    <w:rsid w:val="001B4AE4"/>
    <w:rsid w:val="001B6B97"/>
    <w:rsid w:val="001B7671"/>
    <w:rsid w:val="001C0541"/>
    <w:rsid w:val="001C0E66"/>
    <w:rsid w:val="001C0FBA"/>
    <w:rsid w:val="001C3830"/>
    <w:rsid w:val="001C4DAE"/>
    <w:rsid w:val="001C5808"/>
    <w:rsid w:val="001C6632"/>
    <w:rsid w:val="001C7B99"/>
    <w:rsid w:val="001D01E0"/>
    <w:rsid w:val="001D0459"/>
    <w:rsid w:val="001D4A7B"/>
    <w:rsid w:val="001D7382"/>
    <w:rsid w:val="001E0869"/>
    <w:rsid w:val="001E140D"/>
    <w:rsid w:val="001E4C3A"/>
    <w:rsid w:val="001E531B"/>
    <w:rsid w:val="001E5C3C"/>
    <w:rsid w:val="001E75D0"/>
    <w:rsid w:val="001F21BC"/>
    <w:rsid w:val="002001CA"/>
    <w:rsid w:val="0020028F"/>
    <w:rsid w:val="00200ADB"/>
    <w:rsid w:val="00202F04"/>
    <w:rsid w:val="00204740"/>
    <w:rsid w:val="00204C70"/>
    <w:rsid w:val="00204E62"/>
    <w:rsid w:val="0020693F"/>
    <w:rsid w:val="0020710C"/>
    <w:rsid w:val="00207932"/>
    <w:rsid w:val="002133D9"/>
    <w:rsid w:val="00213807"/>
    <w:rsid w:val="002142B3"/>
    <w:rsid w:val="0021480E"/>
    <w:rsid w:val="002158AF"/>
    <w:rsid w:val="00216F9A"/>
    <w:rsid w:val="0022124E"/>
    <w:rsid w:val="00221DEE"/>
    <w:rsid w:val="00226CCD"/>
    <w:rsid w:val="00230A51"/>
    <w:rsid w:val="00233B34"/>
    <w:rsid w:val="00235633"/>
    <w:rsid w:val="00236960"/>
    <w:rsid w:val="0024084E"/>
    <w:rsid w:val="00240894"/>
    <w:rsid w:val="00242680"/>
    <w:rsid w:val="00242B14"/>
    <w:rsid w:val="0024310C"/>
    <w:rsid w:val="0024508D"/>
    <w:rsid w:val="00245585"/>
    <w:rsid w:val="00246358"/>
    <w:rsid w:val="00246FFA"/>
    <w:rsid w:val="00247528"/>
    <w:rsid w:val="00247AF8"/>
    <w:rsid w:val="002514DB"/>
    <w:rsid w:val="00253DA8"/>
    <w:rsid w:val="00255727"/>
    <w:rsid w:val="00257481"/>
    <w:rsid w:val="002613E2"/>
    <w:rsid w:val="00261E05"/>
    <w:rsid w:val="0026447B"/>
    <w:rsid w:val="002654DE"/>
    <w:rsid w:val="00265649"/>
    <w:rsid w:val="00267F5E"/>
    <w:rsid w:val="002712AA"/>
    <w:rsid w:val="00274436"/>
    <w:rsid w:val="0027470E"/>
    <w:rsid w:val="00276DC4"/>
    <w:rsid w:val="002803F6"/>
    <w:rsid w:val="00281D25"/>
    <w:rsid w:val="002830F7"/>
    <w:rsid w:val="00283805"/>
    <w:rsid w:val="00283FB6"/>
    <w:rsid w:val="00285393"/>
    <w:rsid w:val="00285B45"/>
    <w:rsid w:val="002860C3"/>
    <w:rsid w:val="002862A8"/>
    <w:rsid w:val="00286C34"/>
    <w:rsid w:val="00286F0D"/>
    <w:rsid w:val="002875DE"/>
    <w:rsid w:val="002876B9"/>
    <w:rsid w:val="00293E58"/>
    <w:rsid w:val="0029435B"/>
    <w:rsid w:val="0029702E"/>
    <w:rsid w:val="002A33E8"/>
    <w:rsid w:val="002A437C"/>
    <w:rsid w:val="002A587B"/>
    <w:rsid w:val="002A626A"/>
    <w:rsid w:val="002A6CB1"/>
    <w:rsid w:val="002A7D0E"/>
    <w:rsid w:val="002A7F5E"/>
    <w:rsid w:val="002A7FC1"/>
    <w:rsid w:val="002B0D62"/>
    <w:rsid w:val="002B0FA7"/>
    <w:rsid w:val="002B1981"/>
    <w:rsid w:val="002B2197"/>
    <w:rsid w:val="002B29A3"/>
    <w:rsid w:val="002B33C5"/>
    <w:rsid w:val="002B5F85"/>
    <w:rsid w:val="002B7A7C"/>
    <w:rsid w:val="002C3A8E"/>
    <w:rsid w:val="002C42EB"/>
    <w:rsid w:val="002C48C3"/>
    <w:rsid w:val="002C5949"/>
    <w:rsid w:val="002C6D06"/>
    <w:rsid w:val="002C7365"/>
    <w:rsid w:val="002D1848"/>
    <w:rsid w:val="002D3873"/>
    <w:rsid w:val="002D3E1F"/>
    <w:rsid w:val="002D4264"/>
    <w:rsid w:val="002D4CBB"/>
    <w:rsid w:val="002D5286"/>
    <w:rsid w:val="002D73AF"/>
    <w:rsid w:val="002E2555"/>
    <w:rsid w:val="002E6D87"/>
    <w:rsid w:val="002E7E9B"/>
    <w:rsid w:val="002F0E66"/>
    <w:rsid w:val="002F1CCA"/>
    <w:rsid w:val="002F2100"/>
    <w:rsid w:val="002F5033"/>
    <w:rsid w:val="002F7DDB"/>
    <w:rsid w:val="00300ED3"/>
    <w:rsid w:val="00304D51"/>
    <w:rsid w:val="003065B6"/>
    <w:rsid w:val="00310080"/>
    <w:rsid w:val="00310614"/>
    <w:rsid w:val="003116EC"/>
    <w:rsid w:val="00311E62"/>
    <w:rsid w:val="00322414"/>
    <w:rsid w:val="0032399E"/>
    <w:rsid w:val="00325581"/>
    <w:rsid w:val="003305DE"/>
    <w:rsid w:val="0033130C"/>
    <w:rsid w:val="0033497D"/>
    <w:rsid w:val="003355C2"/>
    <w:rsid w:val="00337966"/>
    <w:rsid w:val="00337C68"/>
    <w:rsid w:val="00341372"/>
    <w:rsid w:val="00343572"/>
    <w:rsid w:val="00343693"/>
    <w:rsid w:val="003436F3"/>
    <w:rsid w:val="00344714"/>
    <w:rsid w:val="003455A9"/>
    <w:rsid w:val="00345669"/>
    <w:rsid w:val="00346212"/>
    <w:rsid w:val="0034639B"/>
    <w:rsid w:val="00346D0C"/>
    <w:rsid w:val="0034751D"/>
    <w:rsid w:val="003479A3"/>
    <w:rsid w:val="0035123F"/>
    <w:rsid w:val="00353160"/>
    <w:rsid w:val="00354467"/>
    <w:rsid w:val="00356CB8"/>
    <w:rsid w:val="00357EEB"/>
    <w:rsid w:val="00360E8F"/>
    <w:rsid w:val="00360F01"/>
    <w:rsid w:val="003616FE"/>
    <w:rsid w:val="00365407"/>
    <w:rsid w:val="00372096"/>
    <w:rsid w:val="00373185"/>
    <w:rsid w:val="00374236"/>
    <w:rsid w:val="00374275"/>
    <w:rsid w:val="00377C9C"/>
    <w:rsid w:val="00377F04"/>
    <w:rsid w:val="0038119A"/>
    <w:rsid w:val="0038433B"/>
    <w:rsid w:val="0038469F"/>
    <w:rsid w:val="00384FCD"/>
    <w:rsid w:val="00384FDB"/>
    <w:rsid w:val="0038692A"/>
    <w:rsid w:val="00386BCF"/>
    <w:rsid w:val="00386CF8"/>
    <w:rsid w:val="00387BDF"/>
    <w:rsid w:val="00387D23"/>
    <w:rsid w:val="0039074A"/>
    <w:rsid w:val="003915AB"/>
    <w:rsid w:val="00397713"/>
    <w:rsid w:val="003A124F"/>
    <w:rsid w:val="003A1A78"/>
    <w:rsid w:val="003A2C80"/>
    <w:rsid w:val="003A2E9B"/>
    <w:rsid w:val="003A594B"/>
    <w:rsid w:val="003A5C66"/>
    <w:rsid w:val="003A6A42"/>
    <w:rsid w:val="003A6D13"/>
    <w:rsid w:val="003B01FC"/>
    <w:rsid w:val="003B04C7"/>
    <w:rsid w:val="003B2DD4"/>
    <w:rsid w:val="003C1E51"/>
    <w:rsid w:val="003C2FCD"/>
    <w:rsid w:val="003C370E"/>
    <w:rsid w:val="003C6877"/>
    <w:rsid w:val="003D15FA"/>
    <w:rsid w:val="003D2F82"/>
    <w:rsid w:val="003D5E9F"/>
    <w:rsid w:val="003D674F"/>
    <w:rsid w:val="003D7067"/>
    <w:rsid w:val="003E0858"/>
    <w:rsid w:val="003E0F0A"/>
    <w:rsid w:val="003E1448"/>
    <w:rsid w:val="003E265F"/>
    <w:rsid w:val="003E3126"/>
    <w:rsid w:val="003E383D"/>
    <w:rsid w:val="003E7260"/>
    <w:rsid w:val="003F0B25"/>
    <w:rsid w:val="003F2B0A"/>
    <w:rsid w:val="003F2D98"/>
    <w:rsid w:val="003F374A"/>
    <w:rsid w:val="003F5D74"/>
    <w:rsid w:val="003F6D08"/>
    <w:rsid w:val="00405BB9"/>
    <w:rsid w:val="00405E7B"/>
    <w:rsid w:val="004115FA"/>
    <w:rsid w:val="00414192"/>
    <w:rsid w:val="00416590"/>
    <w:rsid w:val="00416DF2"/>
    <w:rsid w:val="00421F84"/>
    <w:rsid w:val="004225E5"/>
    <w:rsid w:val="00422EB1"/>
    <w:rsid w:val="0042494B"/>
    <w:rsid w:val="00424BC2"/>
    <w:rsid w:val="004254B2"/>
    <w:rsid w:val="00426895"/>
    <w:rsid w:val="0043198B"/>
    <w:rsid w:val="00432381"/>
    <w:rsid w:val="00435388"/>
    <w:rsid w:val="0043648E"/>
    <w:rsid w:val="00437EEA"/>
    <w:rsid w:val="00440B77"/>
    <w:rsid w:val="00440EF2"/>
    <w:rsid w:val="00442841"/>
    <w:rsid w:val="00444DE1"/>
    <w:rsid w:val="00446090"/>
    <w:rsid w:val="004507AC"/>
    <w:rsid w:val="00450B82"/>
    <w:rsid w:val="00451916"/>
    <w:rsid w:val="00453954"/>
    <w:rsid w:val="004555B3"/>
    <w:rsid w:val="00455CAB"/>
    <w:rsid w:val="00457F22"/>
    <w:rsid w:val="00461C37"/>
    <w:rsid w:val="00462B9D"/>
    <w:rsid w:val="00464101"/>
    <w:rsid w:val="00467FD2"/>
    <w:rsid w:val="0047248C"/>
    <w:rsid w:val="0047525A"/>
    <w:rsid w:val="00475964"/>
    <w:rsid w:val="00476E7C"/>
    <w:rsid w:val="00477648"/>
    <w:rsid w:val="00481123"/>
    <w:rsid w:val="004856DF"/>
    <w:rsid w:val="00485F67"/>
    <w:rsid w:val="004901EA"/>
    <w:rsid w:val="004910CC"/>
    <w:rsid w:val="004917FA"/>
    <w:rsid w:val="00491DE2"/>
    <w:rsid w:val="00493F94"/>
    <w:rsid w:val="004955EA"/>
    <w:rsid w:val="004956B1"/>
    <w:rsid w:val="00496110"/>
    <w:rsid w:val="00497DEA"/>
    <w:rsid w:val="004A03E5"/>
    <w:rsid w:val="004A125E"/>
    <w:rsid w:val="004A15AD"/>
    <w:rsid w:val="004A2365"/>
    <w:rsid w:val="004A2586"/>
    <w:rsid w:val="004A2F1C"/>
    <w:rsid w:val="004A3D8A"/>
    <w:rsid w:val="004B00E6"/>
    <w:rsid w:val="004B08B1"/>
    <w:rsid w:val="004B1E35"/>
    <w:rsid w:val="004B21F2"/>
    <w:rsid w:val="004B23EE"/>
    <w:rsid w:val="004B2E27"/>
    <w:rsid w:val="004B32F8"/>
    <w:rsid w:val="004B3841"/>
    <w:rsid w:val="004B3B06"/>
    <w:rsid w:val="004B635A"/>
    <w:rsid w:val="004B7132"/>
    <w:rsid w:val="004B7693"/>
    <w:rsid w:val="004B7B2D"/>
    <w:rsid w:val="004C064B"/>
    <w:rsid w:val="004C205C"/>
    <w:rsid w:val="004C2B3F"/>
    <w:rsid w:val="004C2F86"/>
    <w:rsid w:val="004C526B"/>
    <w:rsid w:val="004C5C8B"/>
    <w:rsid w:val="004C674A"/>
    <w:rsid w:val="004C70FA"/>
    <w:rsid w:val="004D0D47"/>
    <w:rsid w:val="004D2D39"/>
    <w:rsid w:val="004D3C2E"/>
    <w:rsid w:val="004D6076"/>
    <w:rsid w:val="004E09CD"/>
    <w:rsid w:val="004E2469"/>
    <w:rsid w:val="004E2EE3"/>
    <w:rsid w:val="004E38AA"/>
    <w:rsid w:val="004E62AE"/>
    <w:rsid w:val="004E73E7"/>
    <w:rsid w:val="004E7452"/>
    <w:rsid w:val="004F00A1"/>
    <w:rsid w:val="004F021F"/>
    <w:rsid w:val="004F0C6D"/>
    <w:rsid w:val="004F0CF4"/>
    <w:rsid w:val="004F370D"/>
    <w:rsid w:val="004F50A5"/>
    <w:rsid w:val="004F67CE"/>
    <w:rsid w:val="004F6E45"/>
    <w:rsid w:val="004F704D"/>
    <w:rsid w:val="0050098E"/>
    <w:rsid w:val="005009EC"/>
    <w:rsid w:val="005024C1"/>
    <w:rsid w:val="00506F76"/>
    <w:rsid w:val="00511A8F"/>
    <w:rsid w:val="005138BD"/>
    <w:rsid w:val="00513EF9"/>
    <w:rsid w:val="0051477F"/>
    <w:rsid w:val="00514E64"/>
    <w:rsid w:val="0052089D"/>
    <w:rsid w:val="00520CA6"/>
    <w:rsid w:val="00524549"/>
    <w:rsid w:val="00524E91"/>
    <w:rsid w:val="005251A7"/>
    <w:rsid w:val="005257B4"/>
    <w:rsid w:val="00525D92"/>
    <w:rsid w:val="00526B06"/>
    <w:rsid w:val="005304A8"/>
    <w:rsid w:val="00531294"/>
    <w:rsid w:val="005324BA"/>
    <w:rsid w:val="005375EB"/>
    <w:rsid w:val="00540350"/>
    <w:rsid w:val="005403CA"/>
    <w:rsid w:val="005403D9"/>
    <w:rsid w:val="00542255"/>
    <w:rsid w:val="00543B0A"/>
    <w:rsid w:val="00543E59"/>
    <w:rsid w:val="00543E8D"/>
    <w:rsid w:val="00543FC9"/>
    <w:rsid w:val="0054496D"/>
    <w:rsid w:val="005449F9"/>
    <w:rsid w:val="00544B9C"/>
    <w:rsid w:val="005452D0"/>
    <w:rsid w:val="005455EE"/>
    <w:rsid w:val="00545968"/>
    <w:rsid w:val="005515D7"/>
    <w:rsid w:val="00555235"/>
    <w:rsid w:val="00556B6E"/>
    <w:rsid w:val="0055734A"/>
    <w:rsid w:val="00557B6B"/>
    <w:rsid w:val="00561291"/>
    <w:rsid w:val="00566A6E"/>
    <w:rsid w:val="00570091"/>
    <w:rsid w:val="00570874"/>
    <w:rsid w:val="00570F9B"/>
    <w:rsid w:val="00573472"/>
    <w:rsid w:val="005747D3"/>
    <w:rsid w:val="0057493F"/>
    <w:rsid w:val="0057606F"/>
    <w:rsid w:val="00576741"/>
    <w:rsid w:val="0058363C"/>
    <w:rsid w:val="0058475E"/>
    <w:rsid w:val="00586893"/>
    <w:rsid w:val="00591480"/>
    <w:rsid w:val="005916FF"/>
    <w:rsid w:val="005950E0"/>
    <w:rsid w:val="005A08DC"/>
    <w:rsid w:val="005A3B45"/>
    <w:rsid w:val="005A4975"/>
    <w:rsid w:val="005A6107"/>
    <w:rsid w:val="005A6CCA"/>
    <w:rsid w:val="005A6E2C"/>
    <w:rsid w:val="005B29EE"/>
    <w:rsid w:val="005B6B44"/>
    <w:rsid w:val="005C19BE"/>
    <w:rsid w:val="005C2088"/>
    <w:rsid w:val="005C2C0C"/>
    <w:rsid w:val="005C2C3D"/>
    <w:rsid w:val="005C2F82"/>
    <w:rsid w:val="005C3E60"/>
    <w:rsid w:val="005C4AFE"/>
    <w:rsid w:val="005D02EF"/>
    <w:rsid w:val="005D0E08"/>
    <w:rsid w:val="005D1C74"/>
    <w:rsid w:val="005D3787"/>
    <w:rsid w:val="005D4618"/>
    <w:rsid w:val="005D7DAE"/>
    <w:rsid w:val="005E124E"/>
    <w:rsid w:val="005E196B"/>
    <w:rsid w:val="005E2C01"/>
    <w:rsid w:val="005E4A9D"/>
    <w:rsid w:val="005F1C3E"/>
    <w:rsid w:val="005F1C55"/>
    <w:rsid w:val="005F1D4B"/>
    <w:rsid w:val="005F2268"/>
    <w:rsid w:val="005F2959"/>
    <w:rsid w:val="005F4179"/>
    <w:rsid w:val="005F62D3"/>
    <w:rsid w:val="005F6BCA"/>
    <w:rsid w:val="005F7EDE"/>
    <w:rsid w:val="0060015D"/>
    <w:rsid w:val="006033E1"/>
    <w:rsid w:val="00604DCA"/>
    <w:rsid w:val="006056BB"/>
    <w:rsid w:val="00607C98"/>
    <w:rsid w:val="0061056C"/>
    <w:rsid w:val="00611706"/>
    <w:rsid w:val="006131CA"/>
    <w:rsid w:val="00615A27"/>
    <w:rsid w:val="00616346"/>
    <w:rsid w:val="00617D8D"/>
    <w:rsid w:val="00620C92"/>
    <w:rsid w:val="00626B99"/>
    <w:rsid w:val="0062709D"/>
    <w:rsid w:val="00627AE2"/>
    <w:rsid w:val="0063040D"/>
    <w:rsid w:val="00632A18"/>
    <w:rsid w:val="00632D22"/>
    <w:rsid w:val="00633367"/>
    <w:rsid w:val="00633BD8"/>
    <w:rsid w:val="00633E43"/>
    <w:rsid w:val="006375E5"/>
    <w:rsid w:val="00640372"/>
    <w:rsid w:val="00640551"/>
    <w:rsid w:val="0064069C"/>
    <w:rsid w:val="00640CF0"/>
    <w:rsid w:val="00643752"/>
    <w:rsid w:val="00644918"/>
    <w:rsid w:val="00644C5B"/>
    <w:rsid w:val="00645C54"/>
    <w:rsid w:val="00653665"/>
    <w:rsid w:val="006550A0"/>
    <w:rsid w:val="006561EA"/>
    <w:rsid w:val="00657CE6"/>
    <w:rsid w:val="00661234"/>
    <w:rsid w:val="00661ADF"/>
    <w:rsid w:val="006623AB"/>
    <w:rsid w:val="006674B4"/>
    <w:rsid w:val="00672359"/>
    <w:rsid w:val="006776F5"/>
    <w:rsid w:val="00677B24"/>
    <w:rsid w:val="0068002A"/>
    <w:rsid w:val="0068531F"/>
    <w:rsid w:val="00686BDD"/>
    <w:rsid w:val="0068796C"/>
    <w:rsid w:val="00690D8F"/>
    <w:rsid w:val="00692473"/>
    <w:rsid w:val="006936D3"/>
    <w:rsid w:val="00694659"/>
    <w:rsid w:val="00694EC8"/>
    <w:rsid w:val="00695886"/>
    <w:rsid w:val="0069656C"/>
    <w:rsid w:val="00696F13"/>
    <w:rsid w:val="006A03C4"/>
    <w:rsid w:val="006A1DCF"/>
    <w:rsid w:val="006A2618"/>
    <w:rsid w:val="006A33AD"/>
    <w:rsid w:val="006A5B4B"/>
    <w:rsid w:val="006A64B0"/>
    <w:rsid w:val="006A6901"/>
    <w:rsid w:val="006A7BBB"/>
    <w:rsid w:val="006B082F"/>
    <w:rsid w:val="006B2502"/>
    <w:rsid w:val="006B3B2A"/>
    <w:rsid w:val="006B5353"/>
    <w:rsid w:val="006B655C"/>
    <w:rsid w:val="006B7871"/>
    <w:rsid w:val="006C1C2E"/>
    <w:rsid w:val="006C359C"/>
    <w:rsid w:val="006C544E"/>
    <w:rsid w:val="006C7A4F"/>
    <w:rsid w:val="006D3BC1"/>
    <w:rsid w:val="006D4B0B"/>
    <w:rsid w:val="006D5BDF"/>
    <w:rsid w:val="006D746D"/>
    <w:rsid w:val="006E002E"/>
    <w:rsid w:val="006E1A49"/>
    <w:rsid w:val="006E2009"/>
    <w:rsid w:val="006F08B4"/>
    <w:rsid w:val="006F2FFE"/>
    <w:rsid w:val="006F325B"/>
    <w:rsid w:val="006F4239"/>
    <w:rsid w:val="006F4A06"/>
    <w:rsid w:val="006F4D33"/>
    <w:rsid w:val="006F6405"/>
    <w:rsid w:val="006F666B"/>
    <w:rsid w:val="0070217D"/>
    <w:rsid w:val="00703444"/>
    <w:rsid w:val="00703F0C"/>
    <w:rsid w:val="00705B2F"/>
    <w:rsid w:val="00706D1B"/>
    <w:rsid w:val="00706EFF"/>
    <w:rsid w:val="007112C0"/>
    <w:rsid w:val="00711383"/>
    <w:rsid w:val="00711E9E"/>
    <w:rsid w:val="00711F62"/>
    <w:rsid w:val="0071318F"/>
    <w:rsid w:val="00720695"/>
    <w:rsid w:val="007218E8"/>
    <w:rsid w:val="0072191A"/>
    <w:rsid w:val="00721F0E"/>
    <w:rsid w:val="00724053"/>
    <w:rsid w:val="00726A28"/>
    <w:rsid w:val="00727ADA"/>
    <w:rsid w:val="00732AE2"/>
    <w:rsid w:val="00732F73"/>
    <w:rsid w:val="007345BD"/>
    <w:rsid w:val="00734AF1"/>
    <w:rsid w:val="00734DD8"/>
    <w:rsid w:val="00737EE1"/>
    <w:rsid w:val="00741753"/>
    <w:rsid w:val="0074192C"/>
    <w:rsid w:val="00741AA6"/>
    <w:rsid w:val="00744AD2"/>
    <w:rsid w:val="00744AEC"/>
    <w:rsid w:val="00745362"/>
    <w:rsid w:val="007478DF"/>
    <w:rsid w:val="0075242D"/>
    <w:rsid w:val="007524E1"/>
    <w:rsid w:val="00752DA9"/>
    <w:rsid w:val="007558C8"/>
    <w:rsid w:val="007574FE"/>
    <w:rsid w:val="00762268"/>
    <w:rsid w:val="00763108"/>
    <w:rsid w:val="007645A1"/>
    <w:rsid w:val="00764F17"/>
    <w:rsid w:val="007653AB"/>
    <w:rsid w:val="00767DA9"/>
    <w:rsid w:val="00772B14"/>
    <w:rsid w:val="00774715"/>
    <w:rsid w:val="00775715"/>
    <w:rsid w:val="00775D77"/>
    <w:rsid w:val="00780A0F"/>
    <w:rsid w:val="007814BA"/>
    <w:rsid w:val="00781C2B"/>
    <w:rsid w:val="00782F45"/>
    <w:rsid w:val="00784B78"/>
    <w:rsid w:val="00787A09"/>
    <w:rsid w:val="00795D1E"/>
    <w:rsid w:val="007973D9"/>
    <w:rsid w:val="007A17FA"/>
    <w:rsid w:val="007A3663"/>
    <w:rsid w:val="007A5429"/>
    <w:rsid w:val="007A5EF2"/>
    <w:rsid w:val="007A6533"/>
    <w:rsid w:val="007B0503"/>
    <w:rsid w:val="007B54FA"/>
    <w:rsid w:val="007B65AC"/>
    <w:rsid w:val="007B677E"/>
    <w:rsid w:val="007B6871"/>
    <w:rsid w:val="007C05D3"/>
    <w:rsid w:val="007C17F6"/>
    <w:rsid w:val="007C32E2"/>
    <w:rsid w:val="007C7047"/>
    <w:rsid w:val="007D03A1"/>
    <w:rsid w:val="007D579C"/>
    <w:rsid w:val="007D5DC6"/>
    <w:rsid w:val="007E0D65"/>
    <w:rsid w:val="007E3326"/>
    <w:rsid w:val="007E3B10"/>
    <w:rsid w:val="007E4F0D"/>
    <w:rsid w:val="007E5DE0"/>
    <w:rsid w:val="007E6A63"/>
    <w:rsid w:val="007E6B64"/>
    <w:rsid w:val="007E6BC8"/>
    <w:rsid w:val="007E78DC"/>
    <w:rsid w:val="007F0E2B"/>
    <w:rsid w:val="007F14B1"/>
    <w:rsid w:val="007F2461"/>
    <w:rsid w:val="007F28D2"/>
    <w:rsid w:val="007F35BB"/>
    <w:rsid w:val="007F3DE2"/>
    <w:rsid w:val="007F61E9"/>
    <w:rsid w:val="007F6622"/>
    <w:rsid w:val="008000DC"/>
    <w:rsid w:val="00802FBE"/>
    <w:rsid w:val="008054AB"/>
    <w:rsid w:val="008118BB"/>
    <w:rsid w:val="0081256D"/>
    <w:rsid w:val="00815C2B"/>
    <w:rsid w:val="00816C92"/>
    <w:rsid w:val="00816DB7"/>
    <w:rsid w:val="00817772"/>
    <w:rsid w:val="00817D04"/>
    <w:rsid w:val="008201AC"/>
    <w:rsid w:val="008208E6"/>
    <w:rsid w:val="0082240A"/>
    <w:rsid w:val="0082369C"/>
    <w:rsid w:val="008247CE"/>
    <w:rsid w:val="0082485C"/>
    <w:rsid w:val="00824DF9"/>
    <w:rsid w:val="00824E80"/>
    <w:rsid w:val="0082687D"/>
    <w:rsid w:val="00826961"/>
    <w:rsid w:val="00831E2E"/>
    <w:rsid w:val="00834E12"/>
    <w:rsid w:val="00835955"/>
    <w:rsid w:val="00844024"/>
    <w:rsid w:val="00844054"/>
    <w:rsid w:val="008457E5"/>
    <w:rsid w:val="00845D24"/>
    <w:rsid w:val="00845EBB"/>
    <w:rsid w:val="00855735"/>
    <w:rsid w:val="0085718F"/>
    <w:rsid w:val="00862E1C"/>
    <w:rsid w:val="008640F2"/>
    <w:rsid w:val="00864856"/>
    <w:rsid w:val="00866740"/>
    <w:rsid w:val="00866EAB"/>
    <w:rsid w:val="00867DBA"/>
    <w:rsid w:val="00871163"/>
    <w:rsid w:val="008724C5"/>
    <w:rsid w:val="0087256D"/>
    <w:rsid w:val="00873EEE"/>
    <w:rsid w:val="00876F1A"/>
    <w:rsid w:val="00877A74"/>
    <w:rsid w:val="008807AA"/>
    <w:rsid w:val="00880C0A"/>
    <w:rsid w:val="008831D2"/>
    <w:rsid w:val="00884C91"/>
    <w:rsid w:val="008859FF"/>
    <w:rsid w:val="00885E65"/>
    <w:rsid w:val="0089357E"/>
    <w:rsid w:val="0089457F"/>
    <w:rsid w:val="00895C35"/>
    <w:rsid w:val="008975F8"/>
    <w:rsid w:val="008A06EA"/>
    <w:rsid w:val="008A12B3"/>
    <w:rsid w:val="008A1BF8"/>
    <w:rsid w:val="008A27CA"/>
    <w:rsid w:val="008A30D5"/>
    <w:rsid w:val="008A3C58"/>
    <w:rsid w:val="008B1562"/>
    <w:rsid w:val="008B1B0E"/>
    <w:rsid w:val="008B20AC"/>
    <w:rsid w:val="008B3361"/>
    <w:rsid w:val="008B34F6"/>
    <w:rsid w:val="008B4CAB"/>
    <w:rsid w:val="008B567D"/>
    <w:rsid w:val="008B589A"/>
    <w:rsid w:val="008C0387"/>
    <w:rsid w:val="008C2486"/>
    <w:rsid w:val="008C456A"/>
    <w:rsid w:val="008C4617"/>
    <w:rsid w:val="008C744A"/>
    <w:rsid w:val="008C775B"/>
    <w:rsid w:val="008D0557"/>
    <w:rsid w:val="008D2692"/>
    <w:rsid w:val="008D27CA"/>
    <w:rsid w:val="008D5849"/>
    <w:rsid w:val="008E0E70"/>
    <w:rsid w:val="008E12BD"/>
    <w:rsid w:val="008E2EE4"/>
    <w:rsid w:val="008E2FD8"/>
    <w:rsid w:val="008E3913"/>
    <w:rsid w:val="008E6C0B"/>
    <w:rsid w:val="008F0ABE"/>
    <w:rsid w:val="008F0AF5"/>
    <w:rsid w:val="008F10EB"/>
    <w:rsid w:val="008F148A"/>
    <w:rsid w:val="008F177D"/>
    <w:rsid w:val="008F3825"/>
    <w:rsid w:val="008F39AB"/>
    <w:rsid w:val="008F3FF0"/>
    <w:rsid w:val="008F418F"/>
    <w:rsid w:val="008F4669"/>
    <w:rsid w:val="008F5B7D"/>
    <w:rsid w:val="008F6369"/>
    <w:rsid w:val="00900AC9"/>
    <w:rsid w:val="00901E78"/>
    <w:rsid w:val="00902508"/>
    <w:rsid w:val="00902682"/>
    <w:rsid w:val="00903105"/>
    <w:rsid w:val="0090531B"/>
    <w:rsid w:val="009067D7"/>
    <w:rsid w:val="00910081"/>
    <w:rsid w:val="00910A68"/>
    <w:rsid w:val="00913AC8"/>
    <w:rsid w:val="0091425C"/>
    <w:rsid w:val="00916A38"/>
    <w:rsid w:val="009202F4"/>
    <w:rsid w:val="00922AE2"/>
    <w:rsid w:val="009317F0"/>
    <w:rsid w:val="009317F4"/>
    <w:rsid w:val="00932F0A"/>
    <w:rsid w:val="00933A6A"/>
    <w:rsid w:val="00935044"/>
    <w:rsid w:val="009350C0"/>
    <w:rsid w:val="00935430"/>
    <w:rsid w:val="00935746"/>
    <w:rsid w:val="00937EFB"/>
    <w:rsid w:val="00940E7C"/>
    <w:rsid w:val="009420AB"/>
    <w:rsid w:val="00942CF4"/>
    <w:rsid w:val="00943334"/>
    <w:rsid w:val="00946124"/>
    <w:rsid w:val="00946486"/>
    <w:rsid w:val="009511E4"/>
    <w:rsid w:val="009515A8"/>
    <w:rsid w:val="009516A9"/>
    <w:rsid w:val="00951888"/>
    <w:rsid w:val="009571DE"/>
    <w:rsid w:val="009574F1"/>
    <w:rsid w:val="00957B7F"/>
    <w:rsid w:val="00960D83"/>
    <w:rsid w:val="00961432"/>
    <w:rsid w:val="00962ED3"/>
    <w:rsid w:val="0096458D"/>
    <w:rsid w:val="00966BF5"/>
    <w:rsid w:val="0096719E"/>
    <w:rsid w:val="00967853"/>
    <w:rsid w:val="00967FCC"/>
    <w:rsid w:val="00970CEE"/>
    <w:rsid w:val="009749FD"/>
    <w:rsid w:val="00975645"/>
    <w:rsid w:val="0098182D"/>
    <w:rsid w:val="00983411"/>
    <w:rsid w:val="00983A4E"/>
    <w:rsid w:val="00983ABB"/>
    <w:rsid w:val="00983DE3"/>
    <w:rsid w:val="0098413B"/>
    <w:rsid w:val="00985592"/>
    <w:rsid w:val="009864DA"/>
    <w:rsid w:val="00987384"/>
    <w:rsid w:val="009873EE"/>
    <w:rsid w:val="00991C58"/>
    <w:rsid w:val="00992040"/>
    <w:rsid w:val="00995975"/>
    <w:rsid w:val="009967EB"/>
    <w:rsid w:val="00997A98"/>
    <w:rsid w:val="009A1227"/>
    <w:rsid w:val="009A230E"/>
    <w:rsid w:val="009A3344"/>
    <w:rsid w:val="009A3CEB"/>
    <w:rsid w:val="009A4062"/>
    <w:rsid w:val="009A6410"/>
    <w:rsid w:val="009B1373"/>
    <w:rsid w:val="009B307E"/>
    <w:rsid w:val="009B3B47"/>
    <w:rsid w:val="009B6A89"/>
    <w:rsid w:val="009C1A60"/>
    <w:rsid w:val="009C4D70"/>
    <w:rsid w:val="009C593E"/>
    <w:rsid w:val="009C5BC0"/>
    <w:rsid w:val="009D0B05"/>
    <w:rsid w:val="009D152A"/>
    <w:rsid w:val="009D1D36"/>
    <w:rsid w:val="009D2AD1"/>
    <w:rsid w:val="009D34B0"/>
    <w:rsid w:val="009D3E39"/>
    <w:rsid w:val="009D7080"/>
    <w:rsid w:val="009D7DDA"/>
    <w:rsid w:val="009E0CCA"/>
    <w:rsid w:val="009E1C7A"/>
    <w:rsid w:val="009E348E"/>
    <w:rsid w:val="009E5CFD"/>
    <w:rsid w:val="009E5D65"/>
    <w:rsid w:val="009E6E62"/>
    <w:rsid w:val="009F1462"/>
    <w:rsid w:val="009F175E"/>
    <w:rsid w:val="009F182A"/>
    <w:rsid w:val="009F3A19"/>
    <w:rsid w:val="009F3B86"/>
    <w:rsid w:val="009F65BD"/>
    <w:rsid w:val="00A00DE0"/>
    <w:rsid w:val="00A01D1C"/>
    <w:rsid w:val="00A035A6"/>
    <w:rsid w:val="00A03869"/>
    <w:rsid w:val="00A044F6"/>
    <w:rsid w:val="00A04FD7"/>
    <w:rsid w:val="00A07161"/>
    <w:rsid w:val="00A073E2"/>
    <w:rsid w:val="00A075A6"/>
    <w:rsid w:val="00A141D3"/>
    <w:rsid w:val="00A15171"/>
    <w:rsid w:val="00A208A5"/>
    <w:rsid w:val="00A21DE1"/>
    <w:rsid w:val="00A23D64"/>
    <w:rsid w:val="00A24673"/>
    <w:rsid w:val="00A24B7E"/>
    <w:rsid w:val="00A26FF5"/>
    <w:rsid w:val="00A2752E"/>
    <w:rsid w:val="00A27CE8"/>
    <w:rsid w:val="00A27FD9"/>
    <w:rsid w:val="00A30F56"/>
    <w:rsid w:val="00A34F8D"/>
    <w:rsid w:val="00A37462"/>
    <w:rsid w:val="00A408E6"/>
    <w:rsid w:val="00A45DBF"/>
    <w:rsid w:val="00A46DB3"/>
    <w:rsid w:val="00A500C3"/>
    <w:rsid w:val="00A50115"/>
    <w:rsid w:val="00A50A1C"/>
    <w:rsid w:val="00A53693"/>
    <w:rsid w:val="00A53D08"/>
    <w:rsid w:val="00A542A2"/>
    <w:rsid w:val="00A543C5"/>
    <w:rsid w:val="00A54B42"/>
    <w:rsid w:val="00A54E6B"/>
    <w:rsid w:val="00A60D61"/>
    <w:rsid w:val="00A61364"/>
    <w:rsid w:val="00A63DA9"/>
    <w:rsid w:val="00A64EC7"/>
    <w:rsid w:val="00A66E2A"/>
    <w:rsid w:val="00A67817"/>
    <w:rsid w:val="00A71592"/>
    <w:rsid w:val="00A71813"/>
    <w:rsid w:val="00A7315B"/>
    <w:rsid w:val="00A773E3"/>
    <w:rsid w:val="00A80F27"/>
    <w:rsid w:val="00A81739"/>
    <w:rsid w:val="00A8195E"/>
    <w:rsid w:val="00A82323"/>
    <w:rsid w:val="00A82741"/>
    <w:rsid w:val="00A854EB"/>
    <w:rsid w:val="00A85CA6"/>
    <w:rsid w:val="00A85F81"/>
    <w:rsid w:val="00A866E9"/>
    <w:rsid w:val="00A86D54"/>
    <w:rsid w:val="00A90873"/>
    <w:rsid w:val="00A91047"/>
    <w:rsid w:val="00A9285C"/>
    <w:rsid w:val="00A940B4"/>
    <w:rsid w:val="00A95860"/>
    <w:rsid w:val="00A97052"/>
    <w:rsid w:val="00A97A87"/>
    <w:rsid w:val="00AA1624"/>
    <w:rsid w:val="00AA26BE"/>
    <w:rsid w:val="00AA2949"/>
    <w:rsid w:val="00AA42A4"/>
    <w:rsid w:val="00AA48C1"/>
    <w:rsid w:val="00AA789F"/>
    <w:rsid w:val="00AB0668"/>
    <w:rsid w:val="00AB227D"/>
    <w:rsid w:val="00AB3E93"/>
    <w:rsid w:val="00AB45E0"/>
    <w:rsid w:val="00AB49E5"/>
    <w:rsid w:val="00AB55BB"/>
    <w:rsid w:val="00AB5B51"/>
    <w:rsid w:val="00AB7DFB"/>
    <w:rsid w:val="00AB7E4E"/>
    <w:rsid w:val="00AC067D"/>
    <w:rsid w:val="00AC18B7"/>
    <w:rsid w:val="00AC2E1A"/>
    <w:rsid w:val="00AC2EBD"/>
    <w:rsid w:val="00AC359A"/>
    <w:rsid w:val="00AC5976"/>
    <w:rsid w:val="00AC5A93"/>
    <w:rsid w:val="00AC6FA3"/>
    <w:rsid w:val="00AD0899"/>
    <w:rsid w:val="00AD6AA3"/>
    <w:rsid w:val="00AD752A"/>
    <w:rsid w:val="00AD7F51"/>
    <w:rsid w:val="00AE0B77"/>
    <w:rsid w:val="00AE1826"/>
    <w:rsid w:val="00AE1F78"/>
    <w:rsid w:val="00AE221D"/>
    <w:rsid w:val="00AE4A66"/>
    <w:rsid w:val="00AE4C69"/>
    <w:rsid w:val="00AE5EE6"/>
    <w:rsid w:val="00AF015A"/>
    <w:rsid w:val="00AF0A06"/>
    <w:rsid w:val="00AF1EC6"/>
    <w:rsid w:val="00AF351B"/>
    <w:rsid w:val="00AF4852"/>
    <w:rsid w:val="00AF6387"/>
    <w:rsid w:val="00AF6950"/>
    <w:rsid w:val="00AF7139"/>
    <w:rsid w:val="00B0085F"/>
    <w:rsid w:val="00B04258"/>
    <w:rsid w:val="00B0460E"/>
    <w:rsid w:val="00B05895"/>
    <w:rsid w:val="00B05F3F"/>
    <w:rsid w:val="00B0774E"/>
    <w:rsid w:val="00B07776"/>
    <w:rsid w:val="00B15429"/>
    <w:rsid w:val="00B15504"/>
    <w:rsid w:val="00B20C09"/>
    <w:rsid w:val="00B23698"/>
    <w:rsid w:val="00B23F9F"/>
    <w:rsid w:val="00B245E7"/>
    <w:rsid w:val="00B2467F"/>
    <w:rsid w:val="00B25067"/>
    <w:rsid w:val="00B25FDD"/>
    <w:rsid w:val="00B276B4"/>
    <w:rsid w:val="00B300E6"/>
    <w:rsid w:val="00B31291"/>
    <w:rsid w:val="00B313C2"/>
    <w:rsid w:val="00B32F8B"/>
    <w:rsid w:val="00B33F23"/>
    <w:rsid w:val="00B34130"/>
    <w:rsid w:val="00B342B3"/>
    <w:rsid w:val="00B34912"/>
    <w:rsid w:val="00B40858"/>
    <w:rsid w:val="00B45FD1"/>
    <w:rsid w:val="00B462BA"/>
    <w:rsid w:val="00B46AC0"/>
    <w:rsid w:val="00B473A6"/>
    <w:rsid w:val="00B4762D"/>
    <w:rsid w:val="00B510A7"/>
    <w:rsid w:val="00B51768"/>
    <w:rsid w:val="00B521CE"/>
    <w:rsid w:val="00B52ECB"/>
    <w:rsid w:val="00B54E02"/>
    <w:rsid w:val="00B56BAC"/>
    <w:rsid w:val="00B62AE8"/>
    <w:rsid w:val="00B64E0F"/>
    <w:rsid w:val="00B65729"/>
    <w:rsid w:val="00B67BD0"/>
    <w:rsid w:val="00B71AC4"/>
    <w:rsid w:val="00B74705"/>
    <w:rsid w:val="00B750D3"/>
    <w:rsid w:val="00B76D93"/>
    <w:rsid w:val="00B81A27"/>
    <w:rsid w:val="00B833C3"/>
    <w:rsid w:val="00B834D8"/>
    <w:rsid w:val="00B85604"/>
    <w:rsid w:val="00B91ED9"/>
    <w:rsid w:val="00B93A4C"/>
    <w:rsid w:val="00B94DD2"/>
    <w:rsid w:val="00B95930"/>
    <w:rsid w:val="00B95D2B"/>
    <w:rsid w:val="00B961C2"/>
    <w:rsid w:val="00B974F2"/>
    <w:rsid w:val="00B97F13"/>
    <w:rsid w:val="00BA20FC"/>
    <w:rsid w:val="00BA2569"/>
    <w:rsid w:val="00BA2D8C"/>
    <w:rsid w:val="00BA3CAC"/>
    <w:rsid w:val="00BA559A"/>
    <w:rsid w:val="00BA60B0"/>
    <w:rsid w:val="00BB16F3"/>
    <w:rsid w:val="00BB1A7C"/>
    <w:rsid w:val="00BB2E5B"/>
    <w:rsid w:val="00BB3A35"/>
    <w:rsid w:val="00BB3C30"/>
    <w:rsid w:val="00BB69C8"/>
    <w:rsid w:val="00BB6A0E"/>
    <w:rsid w:val="00BB7ACA"/>
    <w:rsid w:val="00BC15D2"/>
    <w:rsid w:val="00BC15D3"/>
    <w:rsid w:val="00BC3032"/>
    <w:rsid w:val="00BC3BE8"/>
    <w:rsid w:val="00BD03B4"/>
    <w:rsid w:val="00BD07DA"/>
    <w:rsid w:val="00BD1261"/>
    <w:rsid w:val="00BD1ED3"/>
    <w:rsid w:val="00BD2773"/>
    <w:rsid w:val="00BD4CD7"/>
    <w:rsid w:val="00BD5E41"/>
    <w:rsid w:val="00BD67C4"/>
    <w:rsid w:val="00BD74CF"/>
    <w:rsid w:val="00BD7B20"/>
    <w:rsid w:val="00BE0050"/>
    <w:rsid w:val="00BE00E2"/>
    <w:rsid w:val="00BE0F55"/>
    <w:rsid w:val="00BE1C67"/>
    <w:rsid w:val="00BE50A7"/>
    <w:rsid w:val="00BE5B54"/>
    <w:rsid w:val="00BE6672"/>
    <w:rsid w:val="00BE6E6F"/>
    <w:rsid w:val="00BF0A7A"/>
    <w:rsid w:val="00BF0C3E"/>
    <w:rsid w:val="00BF1B89"/>
    <w:rsid w:val="00C003C2"/>
    <w:rsid w:val="00C004EB"/>
    <w:rsid w:val="00C0368F"/>
    <w:rsid w:val="00C04560"/>
    <w:rsid w:val="00C059AE"/>
    <w:rsid w:val="00C05E58"/>
    <w:rsid w:val="00C07867"/>
    <w:rsid w:val="00C10233"/>
    <w:rsid w:val="00C109B5"/>
    <w:rsid w:val="00C11067"/>
    <w:rsid w:val="00C11409"/>
    <w:rsid w:val="00C1211D"/>
    <w:rsid w:val="00C148DB"/>
    <w:rsid w:val="00C154AD"/>
    <w:rsid w:val="00C17CDC"/>
    <w:rsid w:val="00C20FB5"/>
    <w:rsid w:val="00C217E7"/>
    <w:rsid w:val="00C217FE"/>
    <w:rsid w:val="00C22D85"/>
    <w:rsid w:val="00C238C5"/>
    <w:rsid w:val="00C26146"/>
    <w:rsid w:val="00C272D3"/>
    <w:rsid w:val="00C3436A"/>
    <w:rsid w:val="00C34D96"/>
    <w:rsid w:val="00C355AB"/>
    <w:rsid w:val="00C36D49"/>
    <w:rsid w:val="00C36F5D"/>
    <w:rsid w:val="00C370EC"/>
    <w:rsid w:val="00C41A04"/>
    <w:rsid w:val="00C41F93"/>
    <w:rsid w:val="00C42DC2"/>
    <w:rsid w:val="00C4312F"/>
    <w:rsid w:val="00C43A52"/>
    <w:rsid w:val="00C4496F"/>
    <w:rsid w:val="00C46270"/>
    <w:rsid w:val="00C50F0A"/>
    <w:rsid w:val="00C51B1A"/>
    <w:rsid w:val="00C5437F"/>
    <w:rsid w:val="00C55525"/>
    <w:rsid w:val="00C55F77"/>
    <w:rsid w:val="00C568C1"/>
    <w:rsid w:val="00C56B07"/>
    <w:rsid w:val="00C57D1A"/>
    <w:rsid w:val="00C6084A"/>
    <w:rsid w:val="00C65159"/>
    <w:rsid w:val="00C6662C"/>
    <w:rsid w:val="00C7056E"/>
    <w:rsid w:val="00C705D8"/>
    <w:rsid w:val="00C73FB8"/>
    <w:rsid w:val="00C75415"/>
    <w:rsid w:val="00C7729F"/>
    <w:rsid w:val="00C81061"/>
    <w:rsid w:val="00C91668"/>
    <w:rsid w:val="00C91B20"/>
    <w:rsid w:val="00C9239F"/>
    <w:rsid w:val="00C92B93"/>
    <w:rsid w:val="00C92C49"/>
    <w:rsid w:val="00C93091"/>
    <w:rsid w:val="00C93917"/>
    <w:rsid w:val="00C9681F"/>
    <w:rsid w:val="00C97A5E"/>
    <w:rsid w:val="00CA079C"/>
    <w:rsid w:val="00CA0B41"/>
    <w:rsid w:val="00CA0C04"/>
    <w:rsid w:val="00CA411B"/>
    <w:rsid w:val="00CA50DA"/>
    <w:rsid w:val="00CA51D5"/>
    <w:rsid w:val="00CA71B0"/>
    <w:rsid w:val="00CB1450"/>
    <w:rsid w:val="00CB3634"/>
    <w:rsid w:val="00CB3B64"/>
    <w:rsid w:val="00CB4697"/>
    <w:rsid w:val="00CB564E"/>
    <w:rsid w:val="00CB565D"/>
    <w:rsid w:val="00CC227A"/>
    <w:rsid w:val="00CC40E3"/>
    <w:rsid w:val="00CC420A"/>
    <w:rsid w:val="00CC4B82"/>
    <w:rsid w:val="00CC7154"/>
    <w:rsid w:val="00CD18BB"/>
    <w:rsid w:val="00CD23F2"/>
    <w:rsid w:val="00CD2630"/>
    <w:rsid w:val="00CD3C1F"/>
    <w:rsid w:val="00CD3D83"/>
    <w:rsid w:val="00CD50FF"/>
    <w:rsid w:val="00CD635E"/>
    <w:rsid w:val="00CD7B82"/>
    <w:rsid w:val="00CD7C66"/>
    <w:rsid w:val="00CD7D7C"/>
    <w:rsid w:val="00CE1383"/>
    <w:rsid w:val="00CE3D29"/>
    <w:rsid w:val="00CE7F95"/>
    <w:rsid w:val="00CF23FE"/>
    <w:rsid w:val="00CF262F"/>
    <w:rsid w:val="00CF2A2B"/>
    <w:rsid w:val="00CF3210"/>
    <w:rsid w:val="00CF3A8B"/>
    <w:rsid w:val="00CF4EAA"/>
    <w:rsid w:val="00CF517E"/>
    <w:rsid w:val="00CF57A3"/>
    <w:rsid w:val="00CF5987"/>
    <w:rsid w:val="00CF6516"/>
    <w:rsid w:val="00CF7519"/>
    <w:rsid w:val="00CF7703"/>
    <w:rsid w:val="00D02A95"/>
    <w:rsid w:val="00D04B46"/>
    <w:rsid w:val="00D06EEB"/>
    <w:rsid w:val="00D10298"/>
    <w:rsid w:val="00D10974"/>
    <w:rsid w:val="00D125D0"/>
    <w:rsid w:val="00D13665"/>
    <w:rsid w:val="00D13AFB"/>
    <w:rsid w:val="00D166DB"/>
    <w:rsid w:val="00D17099"/>
    <w:rsid w:val="00D1773C"/>
    <w:rsid w:val="00D20869"/>
    <w:rsid w:val="00D20C9A"/>
    <w:rsid w:val="00D2365F"/>
    <w:rsid w:val="00D251F4"/>
    <w:rsid w:val="00D255E8"/>
    <w:rsid w:val="00D26F83"/>
    <w:rsid w:val="00D2764B"/>
    <w:rsid w:val="00D27755"/>
    <w:rsid w:val="00D279E4"/>
    <w:rsid w:val="00D30BA8"/>
    <w:rsid w:val="00D32C76"/>
    <w:rsid w:val="00D32E62"/>
    <w:rsid w:val="00D34D6A"/>
    <w:rsid w:val="00D35020"/>
    <w:rsid w:val="00D353C0"/>
    <w:rsid w:val="00D37A65"/>
    <w:rsid w:val="00D37FFE"/>
    <w:rsid w:val="00D44749"/>
    <w:rsid w:val="00D4647C"/>
    <w:rsid w:val="00D4698C"/>
    <w:rsid w:val="00D524B2"/>
    <w:rsid w:val="00D553A5"/>
    <w:rsid w:val="00D56E2A"/>
    <w:rsid w:val="00D679A8"/>
    <w:rsid w:val="00D7020A"/>
    <w:rsid w:val="00D721AD"/>
    <w:rsid w:val="00D74785"/>
    <w:rsid w:val="00D748D6"/>
    <w:rsid w:val="00D751A0"/>
    <w:rsid w:val="00D75FA3"/>
    <w:rsid w:val="00D7616F"/>
    <w:rsid w:val="00D761EF"/>
    <w:rsid w:val="00D772F9"/>
    <w:rsid w:val="00D77EED"/>
    <w:rsid w:val="00D80808"/>
    <w:rsid w:val="00D85915"/>
    <w:rsid w:val="00D86122"/>
    <w:rsid w:val="00D87493"/>
    <w:rsid w:val="00D878F0"/>
    <w:rsid w:val="00D87AEA"/>
    <w:rsid w:val="00D9156C"/>
    <w:rsid w:val="00D92E9E"/>
    <w:rsid w:val="00D94438"/>
    <w:rsid w:val="00D944F5"/>
    <w:rsid w:val="00D9682E"/>
    <w:rsid w:val="00D9683E"/>
    <w:rsid w:val="00D977FB"/>
    <w:rsid w:val="00D97C3D"/>
    <w:rsid w:val="00DA1AF9"/>
    <w:rsid w:val="00DA5ECD"/>
    <w:rsid w:val="00DA6DFF"/>
    <w:rsid w:val="00DA78A7"/>
    <w:rsid w:val="00DB15B4"/>
    <w:rsid w:val="00DB16B9"/>
    <w:rsid w:val="00DB2E23"/>
    <w:rsid w:val="00DB54CE"/>
    <w:rsid w:val="00DC11C2"/>
    <w:rsid w:val="00DC3E67"/>
    <w:rsid w:val="00DD1D88"/>
    <w:rsid w:val="00DD2ED9"/>
    <w:rsid w:val="00DD4B78"/>
    <w:rsid w:val="00DD763B"/>
    <w:rsid w:val="00DE07EB"/>
    <w:rsid w:val="00DE1657"/>
    <w:rsid w:val="00DE210F"/>
    <w:rsid w:val="00DE7787"/>
    <w:rsid w:val="00DF234F"/>
    <w:rsid w:val="00DF241A"/>
    <w:rsid w:val="00DF3765"/>
    <w:rsid w:val="00DF3A23"/>
    <w:rsid w:val="00DF3A3C"/>
    <w:rsid w:val="00DF4807"/>
    <w:rsid w:val="00DF7731"/>
    <w:rsid w:val="00E039E2"/>
    <w:rsid w:val="00E03E40"/>
    <w:rsid w:val="00E0484F"/>
    <w:rsid w:val="00E06A80"/>
    <w:rsid w:val="00E07EED"/>
    <w:rsid w:val="00E10622"/>
    <w:rsid w:val="00E12CB5"/>
    <w:rsid w:val="00E13918"/>
    <w:rsid w:val="00E17770"/>
    <w:rsid w:val="00E21B56"/>
    <w:rsid w:val="00E227C8"/>
    <w:rsid w:val="00E23DAD"/>
    <w:rsid w:val="00E26339"/>
    <w:rsid w:val="00E26CD6"/>
    <w:rsid w:val="00E342E3"/>
    <w:rsid w:val="00E3523F"/>
    <w:rsid w:val="00E37259"/>
    <w:rsid w:val="00E4195D"/>
    <w:rsid w:val="00E42F71"/>
    <w:rsid w:val="00E445A8"/>
    <w:rsid w:val="00E449F3"/>
    <w:rsid w:val="00E46CED"/>
    <w:rsid w:val="00E516FB"/>
    <w:rsid w:val="00E51B06"/>
    <w:rsid w:val="00E51E3D"/>
    <w:rsid w:val="00E52DB6"/>
    <w:rsid w:val="00E54E5A"/>
    <w:rsid w:val="00E56390"/>
    <w:rsid w:val="00E56B7E"/>
    <w:rsid w:val="00E57201"/>
    <w:rsid w:val="00E572AB"/>
    <w:rsid w:val="00E61D05"/>
    <w:rsid w:val="00E63538"/>
    <w:rsid w:val="00E63C22"/>
    <w:rsid w:val="00E64149"/>
    <w:rsid w:val="00E64982"/>
    <w:rsid w:val="00E64A2B"/>
    <w:rsid w:val="00E64ACF"/>
    <w:rsid w:val="00E667F6"/>
    <w:rsid w:val="00E66DD7"/>
    <w:rsid w:val="00E71B56"/>
    <w:rsid w:val="00E728DE"/>
    <w:rsid w:val="00E737F8"/>
    <w:rsid w:val="00E7503D"/>
    <w:rsid w:val="00E765AB"/>
    <w:rsid w:val="00E77E1B"/>
    <w:rsid w:val="00E817C2"/>
    <w:rsid w:val="00E83724"/>
    <w:rsid w:val="00E85599"/>
    <w:rsid w:val="00E90813"/>
    <w:rsid w:val="00E92F59"/>
    <w:rsid w:val="00E93DE2"/>
    <w:rsid w:val="00E94567"/>
    <w:rsid w:val="00EA00FF"/>
    <w:rsid w:val="00EA2454"/>
    <w:rsid w:val="00EA268F"/>
    <w:rsid w:val="00EA2AA9"/>
    <w:rsid w:val="00EA7C91"/>
    <w:rsid w:val="00EB0A84"/>
    <w:rsid w:val="00EB22BE"/>
    <w:rsid w:val="00EB3E9E"/>
    <w:rsid w:val="00EB430A"/>
    <w:rsid w:val="00EB43B5"/>
    <w:rsid w:val="00EB44EF"/>
    <w:rsid w:val="00EB6457"/>
    <w:rsid w:val="00EB7663"/>
    <w:rsid w:val="00EB7772"/>
    <w:rsid w:val="00EC2E40"/>
    <w:rsid w:val="00EC503B"/>
    <w:rsid w:val="00EC5725"/>
    <w:rsid w:val="00EC6596"/>
    <w:rsid w:val="00ED0619"/>
    <w:rsid w:val="00ED0C27"/>
    <w:rsid w:val="00ED16AA"/>
    <w:rsid w:val="00ED1B79"/>
    <w:rsid w:val="00ED1FF4"/>
    <w:rsid w:val="00ED2362"/>
    <w:rsid w:val="00ED3E82"/>
    <w:rsid w:val="00ED4443"/>
    <w:rsid w:val="00ED571D"/>
    <w:rsid w:val="00ED6006"/>
    <w:rsid w:val="00ED795C"/>
    <w:rsid w:val="00EE107B"/>
    <w:rsid w:val="00EE4CC7"/>
    <w:rsid w:val="00EE4EC3"/>
    <w:rsid w:val="00EE60A5"/>
    <w:rsid w:val="00EF02AC"/>
    <w:rsid w:val="00EF1349"/>
    <w:rsid w:val="00EF2430"/>
    <w:rsid w:val="00EF27BC"/>
    <w:rsid w:val="00EF3E0C"/>
    <w:rsid w:val="00EF438E"/>
    <w:rsid w:val="00EF5DA0"/>
    <w:rsid w:val="00EF788D"/>
    <w:rsid w:val="00F01298"/>
    <w:rsid w:val="00F01DF6"/>
    <w:rsid w:val="00F02151"/>
    <w:rsid w:val="00F03806"/>
    <w:rsid w:val="00F0467A"/>
    <w:rsid w:val="00F05694"/>
    <w:rsid w:val="00F0611D"/>
    <w:rsid w:val="00F06B9F"/>
    <w:rsid w:val="00F07171"/>
    <w:rsid w:val="00F10A69"/>
    <w:rsid w:val="00F148A6"/>
    <w:rsid w:val="00F14FAD"/>
    <w:rsid w:val="00F16EBF"/>
    <w:rsid w:val="00F17740"/>
    <w:rsid w:val="00F21AE0"/>
    <w:rsid w:val="00F23834"/>
    <w:rsid w:val="00F23BF5"/>
    <w:rsid w:val="00F24315"/>
    <w:rsid w:val="00F24F82"/>
    <w:rsid w:val="00F265DA"/>
    <w:rsid w:val="00F31D99"/>
    <w:rsid w:val="00F35FAC"/>
    <w:rsid w:val="00F3637B"/>
    <w:rsid w:val="00F403DB"/>
    <w:rsid w:val="00F41C02"/>
    <w:rsid w:val="00F441A1"/>
    <w:rsid w:val="00F46689"/>
    <w:rsid w:val="00F479D2"/>
    <w:rsid w:val="00F51923"/>
    <w:rsid w:val="00F54085"/>
    <w:rsid w:val="00F56311"/>
    <w:rsid w:val="00F60FE6"/>
    <w:rsid w:val="00F63803"/>
    <w:rsid w:val="00F63CF2"/>
    <w:rsid w:val="00F6476B"/>
    <w:rsid w:val="00F652D5"/>
    <w:rsid w:val="00F664B6"/>
    <w:rsid w:val="00F66587"/>
    <w:rsid w:val="00F700F3"/>
    <w:rsid w:val="00F72103"/>
    <w:rsid w:val="00F723D7"/>
    <w:rsid w:val="00F72D0B"/>
    <w:rsid w:val="00F72D2A"/>
    <w:rsid w:val="00F72FE6"/>
    <w:rsid w:val="00F77EBD"/>
    <w:rsid w:val="00F800B7"/>
    <w:rsid w:val="00F80C48"/>
    <w:rsid w:val="00F8286B"/>
    <w:rsid w:val="00F871A5"/>
    <w:rsid w:val="00F873AB"/>
    <w:rsid w:val="00F91727"/>
    <w:rsid w:val="00F9363E"/>
    <w:rsid w:val="00FA37D9"/>
    <w:rsid w:val="00FA4B44"/>
    <w:rsid w:val="00FA4F6D"/>
    <w:rsid w:val="00FA50D3"/>
    <w:rsid w:val="00FA5C2C"/>
    <w:rsid w:val="00FA6D7E"/>
    <w:rsid w:val="00FA7F98"/>
    <w:rsid w:val="00FB0898"/>
    <w:rsid w:val="00FB0937"/>
    <w:rsid w:val="00FB0CE0"/>
    <w:rsid w:val="00FB448E"/>
    <w:rsid w:val="00FB6C6E"/>
    <w:rsid w:val="00FC0333"/>
    <w:rsid w:val="00FC2514"/>
    <w:rsid w:val="00FC349C"/>
    <w:rsid w:val="00FC368C"/>
    <w:rsid w:val="00FC382B"/>
    <w:rsid w:val="00FC642B"/>
    <w:rsid w:val="00FC6C32"/>
    <w:rsid w:val="00FD2327"/>
    <w:rsid w:val="00FD310E"/>
    <w:rsid w:val="00FD64C2"/>
    <w:rsid w:val="00FD65B5"/>
    <w:rsid w:val="00FD66FD"/>
    <w:rsid w:val="00FD7A92"/>
    <w:rsid w:val="00FD7FC3"/>
    <w:rsid w:val="00FE1166"/>
    <w:rsid w:val="00FE15E3"/>
    <w:rsid w:val="00FE3572"/>
    <w:rsid w:val="00FE4308"/>
    <w:rsid w:val="00FE4BBC"/>
    <w:rsid w:val="00FE5E12"/>
    <w:rsid w:val="00FE7431"/>
    <w:rsid w:val="00FF06D2"/>
    <w:rsid w:val="00FF1AED"/>
    <w:rsid w:val="00FF5CC0"/>
    <w:rsid w:val="00FF5DBA"/>
    <w:rsid w:val="00FF6180"/>
    <w:rsid w:val="00FF7324"/>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433B"/>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38433B"/>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ar"/>
    <w:qFormat/>
    <w:rsid w:val="0038433B"/>
    <w:pPr>
      <w:keepNext/>
      <w:jc w:val="both"/>
      <w:outlineLvl w:val="1"/>
    </w:pPr>
    <w:rPr>
      <w:b/>
      <w:bCs/>
    </w:rPr>
  </w:style>
  <w:style w:type="paragraph" w:styleId="Ttulo3">
    <w:name w:val="heading 3"/>
    <w:basedOn w:val="Normal"/>
    <w:next w:val="Normal"/>
    <w:link w:val="Ttulo3Car"/>
    <w:uiPriority w:val="9"/>
    <w:unhideWhenUsed/>
    <w:qFormat/>
    <w:rsid w:val="0038433B"/>
    <w:pPr>
      <w:keepNext/>
      <w:keepLines/>
      <w:spacing w:before="20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38433B"/>
    <w:rPr>
      <w:rFonts w:ascii="Arial" w:eastAsia="Times New Roman" w:hAnsi="Arial" w:cs="Arial"/>
      <w:b/>
      <w:bCs/>
      <w:kern w:val="32"/>
      <w:sz w:val="32"/>
      <w:szCs w:val="32"/>
      <w:lang w:val="es-ES" w:eastAsia="es-ES"/>
    </w:rPr>
  </w:style>
  <w:style w:type="character" w:customStyle="1" w:styleId="Ttulo2Car">
    <w:name w:val="Título 2 Car"/>
    <w:basedOn w:val="Fuentedeprrafopredeter"/>
    <w:link w:val="Ttulo2"/>
    <w:rsid w:val="0038433B"/>
    <w:rPr>
      <w:rFonts w:ascii="Times New Roman" w:eastAsia="Times New Roman" w:hAnsi="Times New Roman" w:cs="Times New Roman"/>
      <w:b/>
      <w:bCs/>
      <w:sz w:val="24"/>
      <w:szCs w:val="24"/>
      <w:lang w:val="es-ES" w:eastAsia="es-ES"/>
    </w:rPr>
  </w:style>
  <w:style w:type="character" w:customStyle="1" w:styleId="Ttulo3Car">
    <w:name w:val="Título 3 Car"/>
    <w:basedOn w:val="Fuentedeprrafopredeter"/>
    <w:link w:val="Ttulo3"/>
    <w:uiPriority w:val="9"/>
    <w:rsid w:val="0038433B"/>
    <w:rPr>
      <w:rFonts w:asciiTheme="majorHAnsi" w:eastAsiaTheme="majorEastAsia" w:hAnsiTheme="majorHAnsi" w:cstheme="majorBidi"/>
      <w:b/>
      <w:bCs/>
      <w:color w:val="4F81BD" w:themeColor="accent1"/>
      <w:sz w:val="24"/>
      <w:szCs w:val="24"/>
      <w:lang w:val="es-ES" w:eastAsia="es-ES"/>
    </w:rPr>
  </w:style>
  <w:style w:type="paragraph" w:styleId="Textoindependiente">
    <w:name w:val="Body Text"/>
    <w:basedOn w:val="Normal"/>
    <w:link w:val="TextoindependienteCar"/>
    <w:semiHidden/>
    <w:rsid w:val="0038433B"/>
    <w:pPr>
      <w:jc w:val="both"/>
    </w:pPr>
  </w:style>
  <w:style w:type="character" w:customStyle="1" w:styleId="TextoindependienteCar">
    <w:name w:val="Texto independiente Car"/>
    <w:basedOn w:val="Fuentedeprrafopredeter"/>
    <w:link w:val="Textoindependiente"/>
    <w:semiHidden/>
    <w:rsid w:val="0038433B"/>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38433B"/>
    <w:pPr>
      <w:ind w:left="720"/>
      <w:contextualSpacing/>
    </w:pPr>
  </w:style>
  <w:style w:type="table" w:styleId="Tablaconcuadrcula">
    <w:name w:val="Table Grid"/>
    <w:basedOn w:val="Tablanormal"/>
    <w:uiPriority w:val="59"/>
    <w:rsid w:val="006D3BC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BF5DA5-156B-409C-8D6C-9941ED920C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803</TotalTime>
  <Pages>1</Pages>
  <Words>1531</Words>
  <Characters>8425</Characters>
  <Application>Microsoft Office Word</Application>
  <DocSecurity>0</DocSecurity>
  <Lines>70</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9937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Alumno</dc:creator>
  <cp:lastModifiedBy>Alumno</cp:lastModifiedBy>
  <cp:revision>36</cp:revision>
  <cp:lastPrinted>2010-05-06T03:20:00Z</cp:lastPrinted>
  <dcterms:created xsi:type="dcterms:W3CDTF">2014-05-12T01:43:00Z</dcterms:created>
  <dcterms:modified xsi:type="dcterms:W3CDTF">2020-03-30T23:24:00Z</dcterms:modified>
</cp:coreProperties>
</file>